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CD" w:rsidRDefault="00887D37" w:rsidP="00F60DCD">
      <w:pPr>
        <w:spacing w:after="40"/>
        <w:jc w:val="center"/>
        <w:rPr>
          <w:b/>
          <w:sz w:val="32"/>
          <w:u w:val="single"/>
        </w:rPr>
      </w:pPr>
      <w:r>
        <w:rPr>
          <w:b/>
          <w:sz w:val="32"/>
          <w:u w:val="single"/>
        </w:rPr>
        <w:t xml:space="preserve">Changing </w:t>
      </w:r>
      <w:r w:rsidR="00DF298E">
        <w:rPr>
          <w:b/>
          <w:sz w:val="32"/>
          <w:u w:val="single"/>
        </w:rPr>
        <w:t>UCAS Predicted Grades</w:t>
      </w:r>
      <w:r>
        <w:rPr>
          <w:b/>
          <w:sz w:val="32"/>
          <w:u w:val="single"/>
        </w:rPr>
        <w:t xml:space="preserve"> Form</w:t>
      </w:r>
      <w:r w:rsidR="00F60DCD">
        <w:rPr>
          <w:b/>
          <w:sz w:val="32"/>
          <w:u w:val="single"/>
        </w:rPr>
        <w:t xml:space="preserve"> </w:t>
      </w:r>
    </w:p>
    <w:p w:rsidR="00AF65F3" w:rsidRDefault="00F60DCD" w:rsidP="00DF298E">
      <w:pPr>
        <w:jc w:val="center"/>
        <w:rPr>
          <w:b/>
          <w:sz w:val="32"/>
          <w:u w:val="single"/>
        </w:rPr>
      </w:pPr>
      <w:r>
        <w:rPr>
          <w:b/>
          <w:sz w:val="32"/>
          <w:u w:val="single"/>
        </w:rPr>
        <w:t xml:space="preserve">– </w:t>
      </w:r>
      <w:r w:rsidR="00C24215">
        <w:rPr>
          <w:b/>
          <w:sz w:val="32"/>
          <w:u w:val="single"/>
        </w:rPr>
        <w:t>MORE THAN ONE GRADE</w:t>
      </w:r>
    </w:p>
    <w:p w:rsidR="002313A5" w:rsidRPr="002313A5" w:rsidRDefault="002313A5" w:rsidP="002313A5">
      <w:pPr>
        <w:pStyle w:val="ListParagraph"/>
        <w:numPr>
          <w:ilvl w:val="0"/>
          <w:numId w:val="1"/>
        </w:numPr>
        <w:rPr>
          <w:b/>
          <w:u w:val="single"/>
        </w:rPr>
      </w:pPr>
      <w:r w:rsidRPr="002313A5">
        <w:rPr>
          <w:b/>
        </w:rPr>
        <w:t xml:space="preserve">Please be aware that it is </w:t>
      </w:r>
      <w:r w:rsidRPr="002313A5">
        <w:rPr>
          <w:b/>
          <w:u w:val="single"/>
        </w:rPr>
        <w:t>extremely rare, if almost unheard of</w:t>
      </w:r>
      <w:r w:rsidRPr="002313A5">
        <w:rPr>
          <w:b/>
        </w:rPr>
        <w:t>, for a student to increase the results they gained at the end of Year 12 by two or more grades by the end of Year 13.</w:t>
      </w:r>
    </w:p>
    <w:p w:rsidR="002313A5" w:rsidRPr="002313A5" w:rsidRDefault="002313A5" w:rsidP="002313A5">
      <w:pPr>
        <w:pStyle w:val="ListParagraph"/>
        <w:numPr>
          <w:ilvl w:val="0"/>
          <w:numId w:val="1"/>
        </w:numPr>
        <w:rPr>
          <w:b/>
          <w:u w:val="single"/>
        </w:rPr>
      </w:pPr>
      <w:r w:rsidRPr="002313A5">
        <w:rPr>
          <w:b/>
        </w:rPr>
        <w:t xml:space="preserve">In almost </w:t>
      </w:r>
      <w:r w:rsidRPr="002313A5">
        <w:rPr>
          <w:b/>
          <w:u w:val="single"/>
        </w:rPr>
        <w:t>all cases</w:t>
      </w:r>
      <w:r w:rsidRPr="002313A5">
        <w:rPr>
          <w:b/>
        </w:rPr>
        <w:t>, this only happens in exceptional or mitigating circumstances, which we ask you to detail below.</w:t>
      </w:r>
    </w:p>
    <w:p w:rsidR="00C24215" w:rsidRPr="002313A5" w:rsidRDefault="002313A5" w:rsidP="00C24215">
      <w:pPr>
        <w:pStyle w:val="ListParagraph"/>
        <w:numPr>
          <w:ilvl w:val="0"/>
          <w:numId w:val="1"/>
        </w:numPr>
        <w:rPr>
          <w:b/>
        </w:rPr>
      </w:pPr>
      <w:r w:rsidRPr="002313A5">
        <w:rPr>
          <w:b/>
        </w:rPr>
        <w:t>Please also be aware that t</w:t>
      </w:r>
      <w:r w:rsidR="00F60DCD" w:rsidRPr="002313A5">
        <w:rPr>
          <w:b/>
        </w:rPr>
        <w:t xml:space="preserve">his </w:t>
      </w:r>
      <w:r w:rsidR="00C24215" w:rsidRPr="002313A5">
        <w:rPr>
          <w:b/>
        </w:rPr>
        <w:t xml:space="preserve">form </w:t>
      </w:r>
      <w:r w:rsidR="00F60DCD" w:rsidRPr="002313A5">
        <w:rPr>
          <w:b/>
        </w:rPr>
        <w:t xml:space="preserve">will </w:t>
      </w:r>
      <w:r w:rsidR="00E12EAA" w:rsidRPr="002313A5">
        <w:rPr>
          <w:b/>
        </w:rPr>
        <w:t xml:space="preserve">only </w:t>
      </w:r>
      <w:r w:rsidR="00C24215" w:rsidRPr="002313A5">
        <w:rPr>
          <w:b/>
        </w:rPr>
        <w:t xml:space="preserve">be considered </w:t>
      </w:r>
      <w:r w:rsidR="00C24215" w:rsidRPr="002313A5">
        <w:rPr>
          <w:b/>
          <w:u w:val="single"/>
        </w:rPr>
        <w:t>IN CONJUNCTION WITH ASSESSMENT-BASED EVIDENCE</w:t>
      </w:r>
      <w:r w:rsidR="00C24215" w:rsidRPr="002313A5">
        <w:rPr>
          <w:b/>
        </w:rPr>
        <w:t xml:space="preserve"> as to whether a student can increase their </w:t>
      </w:r>
      <w:r w:rsidR="00F60DCD" w:rsidRPr="002313A5">
        <w:rPr>
          <w:b/>
        </w:rPr>
        <w:t>predicted grade (their overall result in Year 12 examinations/examined pieces of work).</w:t>
      </w:r>
    </w:p>
    <w:p w:rsidR="002313A5" w:rsidRPr="002313A5" w:rsidRDefault="002313A5" w:rsidP="001C32B3">
      <w:pPr>
        <w:pStyle w:val="ListParagraph"/>
        <w:numPr>
          <w:ilvl w:val="0"/>
          <w:numId w:val="1"/>
        </w:numPr>
        <w:rPr>
          <w:b/>
        </w:rPr>
      </w:pPr>
      <w:r w:rsidRPr="002313A5">
        <w:t>A</w:t>
      </w:r>
      <w:r w:rsidR="00E12EAA" w:rsidRPr="002313A5">
        <w:t>ny decision to alter predicted grades by more than one gra</w:t>
      </w:r>
      <w:r w:rsidRPr="002313A5">
        <w:t xml:space="preserve">de will be more heavily </w:t>
      </w:r>
      <w:r>
        <w:t>based on</w:t>
      </w:r>
      <w:r w:rsidR="00E12EAA" w:rsidRPr="002313A5">
        <w:t xml:space="preserve"> the assessment-based evidence </w:t>
      </w:r>
      <w:r w:rsidR="009D1BC7" w:rsidRPr="002313A5">
        <w:t>than this form.</w:t>
      </w:r>
      <w:r w:rsidRPr="002313A5">
        <w:t xml:space="preserve"> </w:t>
      </w:r>
      <w:r>
        <w:t xml:space="preserve">As such, </w:t>
      </w:r>
      <w:r w:rsidRPr="002313A5">
        <w:rPr>
          <w:b/>
        </w:rPr>
        <w:t>please be aware that completing this form is by no means a guarantee that the predicted grade will be changed.</w:t>
      </w:r>
    </w:p>
    <w:p w:rsidR="00E12EAA" w:rsidRPr="002313A5" w:rsidRDefault="002313A5" w:rsidP="002313A5">
      <w:pPr>
        <w:pStyle w:val="ListParagraph"/>
        <w:numPr>
          <w:ilvl w:val="0"/>
          <w:numId w:val="1"/>
        </w:numPr>
        <w:rPr>
          <w:b/>
        </w:rPr>
      </w:pPr>
      <w:r w:rsidRPr="002313A5">
        <w:t>The assessment-based evidence will constitute an unseen mock paper in the same format as the real exam, taken in the same time period, with no direction as to which topics to revise.</w:t>
      </w:r>
    </w:p>
    <w:p w:rsidR="00DF298E" w:rsidRDefault="00DF298E" w:rsidP="00DF298E">
      <w:pPr>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-75062</wp:posOffset>
                </wp:positionH>
                <wp:positionV relativeFrom="paragraph">
                  <wp:posOffset>61500</wp:posOffset>
                </wp:positionV>
                <wp:extent cx="6768750" cy="777923"/>
                <wp:effectExtent l="0" t="0" r="13335" b="22225"/>
                <wp:wrapNone/>
                <wp:docPr id="1" name="Text Box 1"/>
                <wp:cNvGraphicFramePr/>
                <a:graphic xmlns:a="http://schemas.openxmlformats.org/drawingml/2006/main">
                  <a:graphicData uri="http://schemas.microsoft.com/office/word/2010/wordprocessingShape">
                    <wps:wsp>
                      <wps:cNvSpPr txBox="1"/>
                      <wps:spPr>
                        <a:xfrm>
                          <a:off x="0" y="0"/>
                          <a:ext cx="6768750" cy="777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98E" w:rsidRDefault="00DF298E">
                            <w:pPr>
                              <w:rPr>
                                <w:b/>
                                <w:sz w:val="24"/>
                                <w:u w:val="single"/>
                              </w:rPr>
                            </w:pPr>
                            <w:r>
                              <w:rPr>
                                <w:b/>
                                <w:sz w:val="24"/>
                                <w:u w:val="single"/>
                              </w:rPr>
                              <w:t>Name:</w:t>
                            </w:r>
                          </w:p>
                          <w:p w:rsidR="00DF298E" w:rsidRPr="00DF298E" w:rsidRDefault="00DF298E">
                            <w:pPr>
                              <w:rPr>
                                <w:b/>
                                <w:sz w:val="24"/>
                                <w:u w:val="single"/>
                              </w:rPr>
                            </w:pPr>
                            <w:r>
                              <w:rPr>
                                <w:b/>
                                <w:sz w:val="24"/>
                                <w:u w:val="single"/>
                              </w:rPr>
                              <w:t>Subject applying for predicted grade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4.85pt;width:532.95pt;height:6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" fillcolor="white [3201]" strokeweight=".5pt">
                <v:textbox>
                  <w:txbxContent>
                    <w:p w:rsidR="00DF298E" w:rsidRDefault="00DF298E">
                      <w:pPr>
                        <w:rPr>
                          <w:b/>
                          <w:sz w:val="24"/>
                          <w:u w:val="single"/>
                        </w:rPr>
                      </w:pPr>
                      <w:r>
                        <w:rPr>
                          <w:b/>
                          <w:sz w:val="24"/>
                          <w:u w:val="single"/>
                        </w:rPr>
                        <w:t>Name:</w:t>
                      </w:r>
                    </w:p>
                    <w:p w:rsidR="00DF298E" w:rsidRPr="00DF298E" w:rsidRDefault="00DF298E">
                      <w:pPr>
                        <w:rPr>
                          <w:b/>
                          <w:sz w:val="24"/>
                          <w:u w:val="single"/>
                        </w:rPr>
                      </w:pPr>
                      <w:r>
                        <w:rPr>
                          <w:b/>
                          <w:sz w:val="24"/>
                          <w:u w:val="single"/>
                        </w:rPr>
                        <w:t>Subject applying for predicted grade change:</w:t>
                      </w:r>
                    </w:p>
                  </w:txbxContent>
                </v:textbox>
              </v:shape>
            </w:pict>
          </mc:Fallback>
        </mc:AlternateContent>
      </w:r>
    </w:p>
    <w:p w:rsidR="00DF298E" w:rsidRDefault="00DF298E" w:rsidP="00DF298E">
      <w:pPr>
        <w:rPr>
          <w:b/>
          <w:sz w:val="24"/>
        </w:rPr>
      </w:pPr>
    </w:p>
    <w:p w:rsidR="00DF298E" w:rsidRPr="00DF298E" w:rsidRDefault="00DF298E" w:rsidP="00DF298E">
      <w:pPr>
        <w:rPr>
          <w:b/>
          <w:sz w:val="24"/>
        </w:rPr>
      </w:pPr>
    </w:p>
    <w:tbl>
      <w:tblPr>
        <w:tblStyle w:val="TableGrid"/>
        <w:tblW w:w="0" w:type="auto"/>
        <w:tblLook w:val="04A0" w:firstRow="1" w:lastRow="0" w:firstColumn="1" w:lastColumn="0" w:noHBand="0" w:noVBand="1"/>
      </w:tblPr>
      <w:tblGrid>
        <w:gridCol w:w="2204"/>
        <w:gridCol w:w="6779"/>
        <w:gridCol w:w="1473"/>
      </w:tblGrid>
      <w:tr w:rsidR="00E12EAA" w:rsidTr="00007D56">
        <w:tc>
          <w:tcPr>
            <w:tcW w:w="2235" w:type="dxa"/>
          </w:tcPr>
          <w:p w:rsidR="00AC69D7" w:rsidRDefault="00AC69D7" w:rsidP="00007D56">
            <w:pPr>
              <w:jc w:val="center"/>
              <w:rPr>
                <w:b/>
                <w:sz w:val="24"/>
                <w:u w:val="single"/>
              </w:rPr>
            </w:pPr>
            <w:r>
              <w:rPr>
                <w:b/>
                <w:sz w:val="24"/>
                <w:u w:val="single"/>
              </w:rPr>
              <w:t>Who to complete?</w:t>
            </w:r>
          </w:p>
        </w:tc>
        <w:tc>
          <w:tcPr>
            <w:tcW w:w="6951" w:type="dxa"/>
          </w:tcPr>
          <w:p w:rsidR="00AC69D7" w:rsidRPr="00DF298E" w:rsidRDefault="00AC69D7" w:rsidP="00007D56">
            <w:pPr>
              <w:jc w:val="center"/>
              <w:rPr>
                <w:b/>
                <w:sz w:val="24"/>
                <w:u w:val="single"/>
              </w:rPr>
            </w:pPr>
            <w:r>
              <w:rPr>
                <w:b/>
                <w:sz w:val="24"/>
                <w:u w:val="single"/>
              </w:rPr>
              <w:t>Please complete:</w:t>
            </w:r>
          </w:p>
        </w:tc>
        <w:tc>
          <w:tcPr>
            <w:tcW w:w="1496" w:type="dxa"/>
          </w:tcPr>
          <w:p w:rsidR="00AC69D7" w:rsidRPr="00DF298E" w:rsidRDefault="00AC69D7" w:rsidP="00007D56">
            <w:pPr>
              <w:jc w:val="center"/>
              <w:rPr>
                <w:b/>
                <w:sz w:val="24"/>
                <w:u w:val="single"/>
              </w:rPr>
            </w:pPr>
            <w:r w:rsidRPr="00DF298E">
              <w:rPr>
                <w:b/>
                <w:sz w:val="24"/>
                <w:u w:val="single"/>
              </w:rPr>
              <w:t>Staff initial</w:t>
            </w:r>
          </w:p>
        </w:tc>
      </w:tr>
      <w:tr w:rsidR="00E12EAA" w:rsidTr="00007D56">
        <w:tc>
          <w:tcPr>
            <w:tcW w:w="2235" w:type="dxa"/>
          </w:tcPr>
          <w:p w:rsidR="00AC69D7" w:rsidRPr="00DF298E" w:rsidRDefault="00AC69D7" w:rsidP="00007D56">
            <w:pPr>
              <w:rPr>
                <w:sz w:val="24"/>
              </w:rPr>
            </w:pPr>
            <w:r w:rsidRPr="00DF298E">
              <w:rPr>
                <w:sz w:val="24"/>
              </w:rPr>
              <w:t>Student</w:t>
            </w:r>
          </w:p>
        </w:tc>
        <w:tc>
          <w:tcPr>
            <w:tcW w:w="6951" w:type="dxa"/>
          </w:tcPr>
          <w:p w:rsidR="00AC69D7" w:rsidRDefault="00AC69D7" w:rsidP="00007D56">
            <w:pPr>
              <w:rPr>
                <w:sz w:val="24"/>
              </w:rPr>
            </w:pPr>
            <w:r>
              <w:rPr>
                <w:sz w:val="24"/>
              </w:rPr>
              <w:t>My overall AS result in this subject was:</w:t>
            </w:r>
          </w:p>
          <w:p w:rsidR="00AC69D7" w:rsidRDefault="00AC69D7" w:rsidP="00007D56">
            <w:pPr>
              <w:rPr>
                <w:sz w:val="24"/>
              </w:rPr>
            </w:pPr>
          </w:p>
          <w:p w:rsidR="00AC69D7" w:rsidRPr="00DF298E" w:rsidRDefault="00AC69D7" w:rsidP="00007D56">
            <w:pPr>
              <w:rPr>
                <w:sz w:val="24"/>
              </w:rPr>
            </w:pPr>
          </w:p>
        </w:tc>
        <w:tc>
          <w:tcPr>
            <w:tcW w:w="1496" w:type="dxa"/>
          </w:tcPr>
          <w:p w:rsidR="00F60DCD" w:rsidRDefault="00F60DCD" w:rsidP="00007D56">
            <w:pPr>
              <w:rPr>
                <w:sz w:val="24"/>
              </w:rPr>
            </w:pPr>
          </w:p>
          <w:p w:rsidR="00AC69D7" w:rsidRPr="00DF298E" w:rsidRDefault="00AC69D7" w:rsidP="00007D56">
            <w:pPr>
              <w:rPr>
                <w:sz w:val="24"/>
              </w:rPr>
            </w:pPr>
            <w:r>
              <w:rPr>
                <w:sz w:val="24"/>
              </w:rPr>
              <w:t>N/A</w:t>
            </w:r>
          </w:p>
        </w:tc>
      </w:tr>
      <w:tr w:rsidR="00E12EAA" w:rsidTr="00007D56">
        <w:tc>
          <w:tcPr>
            <w:tcW w:w="2235" w:type="dxa"/>
          </w:tcPr>
          <w:p w:rsidR="00AC69D7" w:rsidRPr="00DF298E" w:rsidRDefault="00AC69D7" w:rsidP="00007D56">
            <w:pPr>
              <w:rPr>
                <w:sz w:val="24"/>
              </w:rPr>
            </w:pPr>
            <w:r>
              <w:rPr>
                <w:sz w:val="24"/>
              </w:rPr>
              <w:t>Student</w:t>
            </w:r>
          </w:p>
        </w:tc>
        <w:tc>
          <w:tcPr>
            <w:tcW w:w="6951" w:type="dxa"/>
          </w:tcPr>
          <w:p w:rsidR="00AC69D7" w:rsidRDefault="00AC69D7" w:rsidP="00007D56">
            <w:pPr>
              <w:rPr>
                <w:sz w:val="24"/>
              </w:rPr>
            </w:pPr>
            <w:r>
              <w:rPr>
                <w:sz w:val="24"/>
              </w:rPr>
              <w:t>The grades I achieved in different modules were:</w:t>
            </w:r>
          </w:p>
          <w:p w:rsidR="00AC69D7" w:rsidRDefault="00AC69D7" w:rsidP="00007D56">
            <w:pPr>
              <w:rPr>
                <w:sz w:val="24"/>
              </w:rPr>
            </w:pPr>
          </w:p>
          <w:p w:rsidR="00AC69D7" w:rsidRPr="00DF298E" w:rsidRDefault="00AC69D7" w:rsidP="00007D56">
            <w:pPr>
              <w:rPr>
                <w:sz w:val="24"/>
              </w:rPr>
            </w:pPr>
          </w:p>
        </w:tc>
        <w:tc>
          <w:tcPr>
            <w:tcW w:w="1496" w:type="dxa"/>
          </w:tcPr>
          <w:p w:rsidR="00AC69D7" w:rsidRDefault="00AC69D7" w:rsidP="00007D56">
            <w:pPr>
              <w:rPr>
                <w:sz w:val="24"/>
              </w:rPr>
            </w:pPr>
          </w:p>
          <w:p w:rsidR="00AC69D7" w:rsidRPr="00DF298E" w:rsidRDefault="00AC69D7" w:rsidP="00007D56">
            <w:pPr>
              <w:rPr>
                <w:sz w:val="24"/>
              </w:rPr>
            </w:pPr>
            <w:r>
              <w:rPr>
                <w:sz w:val="24"/>
              </w:rPr>
              <w:t>N/A</w:t>
            </w:r>
          </w:p>
        </w:tc>
      </w:tr>
      <w:tr w:rsidR="00E12EAA" w:rsidTr="00007D56">
        <w:tc>
          <w:tcPr>
            <w:tcW w:w="2235" w:type="dxa"/>
          </w:tcPr>
          <w:p w:rsidR="00E12EAA" w:rsidRDefault="00E12EAA" w:rsidP="00007D56">
            <w:pPr>
              <w:rPr>
                <w:sz w:val="24"/>
              </w:rPr>
            </w:pPr>
            <w:r>
              <w:rPr>
                <w:sz w:val="24"/>
              </w:rPr>
              <w:t>Student</w:t>
            </w:r>
          </w:p>
        </w:tc>
        <w:tc>
          <w:tcPr>
            <w:tcW w:w="6951" w:type="dxa"/>
          </w:tcPr>
          <w:p w:rsidR="00E12EAA" w:rsidRPr="00E12EAA" w:rsidRDefault="00E12EAA" w:rsidP="00E12EAA">
            <w:pPr>
              <w:rPr>
                <w:sz w:val="24"/>
              </w:rPr>
            </w:pPr>
            <w:r w:rsidRPr="00E12EAA">
              <w:rPr>
                <w:sz w:val="24"/>
              </w:rPr>
              <w:t>If there are any mitigating or exceptional cir</w:t>
            </w:r>
            <w:r w:rsidR="002313A5">
              <w:rPr>
                <w:sz w:val="24"/>
              </w:rPr>
              <w:t>cumstances this year</w:t>
            </w:r>
            <w:r w:rsidRPr="00E12EAA">
              <w:rPr>
                <w:sz w:val="24"/>
              </w:rPr>
              <w:t xml:space="preserve">, </w:t>
            </w:r>
            <w:r w:rsidR="002313A5">
              <w:rPr>
                <w:sz w:val="24"/>
              </w:rPr>
              <w:t>which have affected the outcome of your</w:t>
            </w:r>
            <w:r w:rsidRPr="00E12EAA">
              <w:rPr>
                <w:sz w:val="24"/>
              </w:rPr>
              <w:t xml:space="preserve"> Year 12 exams </w:t>
            </w:r>
            <w:r w:rsidRPr="00E12EAA">
              <w:rPr>
                <w:b/>
                <w:sz w:val="24"/>
              </w:rPr>
              <w:t xml:space="preserve">and </w:t>
            </w:r>
            <w:r w:rsidR="002313A5">
              <w:rPr>
                <w:b/>
                <w:sz w:val="24"/>
              </w:rPr>
              <w:t xml:space="preserve">which </w:t>
            </w:r>
            <w:r w:rsidRPr="00E12EAA">
              <w:rPr>
                <w:b/>
                <w:sz w:val="24"/>
              </w:rPr>
              <w:t xml:space="preserve">will not affect the outcome in </w:t>
            </w:r>
            <w:r w:rsidR="002313A5">
              <w:rPr>
                <w:b/>
                <w:sz w:val="24"/>
              </w:rPr>
              <w:t>your</w:t>
            </w:r>
            <w:r w:rsidRPr="00E12EAA">
              <w:rPr>
                <w:b/>
                <w:sz w:val="24"/>
              </w:rPr>
              <w:t xml:space="preserve"> Year 13 exams</w:t>
            </w:r>
            <w:r w:rsidRPr="00E12EAA">
              <w:rPr>
                <w:sz w:val="24"/>
              </w:rPr>
              <w:t>, please write in</w:t>
            </w:r>
            <w:r>
              <w:rPr>
                <w:sz w:val="24"/>
              </w:rPr>
              <w:t xml:space="preserve"> detail below:</w:t>
            </w: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Pr="00E12EAA" w:rsidRDefault="00E12EAA" w:rsidP="00E12EAA">
            <w:pPr>
              <w:rPr>
                <w:sz w:val="24"/>
              </w:rPr>
            </w:pPr>
          </w:p>
        </w:tc>
        <w:tc>
          <w:tcPr>
            <w:tcW w:w="1496" w:type="dxa"/>
          </w:tcPr>
          <w:p w:rsidR="00E12EAA" w:rsidRDefault="00E12EAA" w:rsidP="00007D56">
            <w:pPr>
              <w:rPr>
                <w:sz w:val="24"/>
              </w:rPr>
            </w:pPr>
            <w:r>
              <w:rPr>
                <w:sz w:val="24"/>
              </w:rPr>
              <w:t>N/A</w:t>
            </w:r>
          </w:p>
        </w:tc>
      </w:tr>
      <w:tr w:rsidR="00E12EAA" w:rsidTr="00007D56">
        <w:tc>
          <w:tcPr>
            <w:tcW w:w="2235" w:type="dxa"/>
          </w:tcPr>
          <w:p w:rsidR="00AC69D7" w:rsidRPr="00DF298E" w:rsidRDefault="00AC69D7" w:rsidP="00007D56">
            <w:pPr>
              <w:rPr>
                <w:sz w:val="24"/>
              </w:rPr>
            </w:pPr>
            <w:r>
              <w:rPr>
                <w:sz w:val="24"/>
              </w:rPr>
              <w:lastRenderedPageBreak/>
              <w:t>Student</w:t>
            </w:r>
            <w:r w:rsidR="00F60DCD">
              <w:rPr>
                <w:sz w:val="24"/>
              </w:rPr>
              <w:t xml:space="preserve"> and Tutor</w:t>
            </w:r>
          </w:p>
        </w:tc>
        <w:tc>
          <w:tcPr>
            <w:tcW w:w="6951" w:type="dxa"/>
          </w:tcPr>
          <w:p w:rsidR="00AC69D7" w:rsidRDefault="00AC69D7" w:rsidP="00007D56">
            <w:pPr>
              <w:rPr>
                <w:sz w:val="24"/>
              </w:rPr>
            </w:pPr>
            <w:r>
              <w:rPr>
                <w:sz w:val="24"/>
              </w:rPr>
              <w:t>My concrete strategy for improving this grade this year is:</w:t>
            </w:r>
            <w:r w:rsidR="00F60DCD">
              <w:rPr>
                <w:sz w:val="24"/>
              </w:rPr>
              <w:t xml:space="preserve"> </w:t>
            </w:r>
            <w:r w:rsidR="00F60DCD" w:rsidRPr="00F60DCD">
              <w:rPr>
                <w:b/>
                <w:sz w:val="24"/>
              </w:rPr>
              <w:t>(SMART – Sp</w:t>
            </w:r>
            <w:r w:rsidR="002313A5">
              <w:rPr>
                <w:b/>
                <w:sz w:val="24"/>
              </w:rPr>
              <w:t>ecific, Measureable, Assignable</w:t>
            </w:r>
            <w:r w:rsidR="00F60DCD" w:rsidRPr="00F60DCD">
              <w:rPr>
                <w:b/>
                <w:sz w:val="24"/>
              </w:rPr>
              <w:t>, R</w:t>
            </w:r>
            <w:r w:rsidR="002313A5">
              <w:rPr>
                <w:b/>
                <w:sz w:val="24"/>
              </w:rPr>
              <w:t>ealistic</w:t>
            </w:r>
            <w:r w:rsidR="00F60DCD" w:rsidRPr="00F60DCD">
              <w:rPr>
                <w:b/>
                <w:sz w:val="24"/>
              </w:rPr>
              <w:t xml:space="preserve">, </w:t>
            </w:r>
            <w:proofErr w:type="gramStart"/>
            <w:r w:rsidR="00F60DCD" w:rsidRPr="00F60DCD">
              <w:rPr>
                <w:b/>
                <w:sz w:val="24"/>
              </w:rPr>
              <w:t>Time</w:t>
            </w:r>
            <w:proofErr w:type="gramEnd"/>
            <w:r w:rsidR="00F60DCD" w:rsidRPr="00F60DCD">
              <w:rPr>
                <w:b/>
                <w:sz w:val="24"/>
              </w:rPr>
              <w:t>-</w:t>
            </w:r>
            <w:r w:rsidR="002313A5">
              <w:rPr>
                <w:b/>
                <w:sz w:val="24"/>
              </w:rPr>
              <w:t>related</w:t>
            </w:r>
            <w:r w:rsidR="00F60DCD" w:rsidRPr="00F60DCD">
              <w:rPr>
                <w:b/>
                <w:sz w:val="24"/>
              </w:rPr>
              <w:t>).</w:t>
            </w:r>
          </w:p>
          <w:p w:rsidR="00AC69D7" w:rsidRDefault="00AC69D7" w:rsidP="00007D56">
            <w:pPr>
              <w:rPr>
                <w:sz w:val="24"/>
              </w:rPr>
            </w:pPr>
          </w:p>
          <w:p w:rsidR="00AC69D7" w:rsidRDefault="00AC69D7" w:rsidP="00007D56">
            <w:pPr>
              <w:rPr>
                <w:sz w:val="24"/>
              </w:rPr>
            </w:pPr>
          </w:p>
          <w:p w:rsidR="00F60DCD" w:rsidRDefault="00F60DCD" w:rsidP="00007D56">
            <w:pPr>
              <w:rPr>
                <w:sz w:val="24"/>
              </w:rPr>
            </w:pPr>
          </w:p>
          <w:p w:rsidR="00F60DCD" w:rsidRDefault="00F60DCD" w:rsidP="00007D56">
            <w:pPr>
              <w:rPr>
                <w:sz w:val="24"/>
              </w:rPr>
            </w:pPr>
          </w:p>
          <w:p w:rsidR="00F60DCD" w:rsidRDefault="00F60DCD" w:rsidP="00007D56">
            <w:pPr>
              <w:rPr>
                <w:sz w:val="24"/>
              </w:rPr>
            </w:pPr>
          </w:p>
          <w:p w:rsidR="00AC69D7" w:rsidRDefault="00AC69D7" w:rsidP="00007D56">
            <w:pPr>
              <w:rPr>
                <w:sz w:val="24"/>
              </w:rPr>
            </w:pPr>
          </w:p>
          <w:p w:rsidR="00AC69D7" w:rsidRPr="00DF298E" w:rsidRDefault="00AC69D7" w:rsidP="00007D56">
            <w:pPr>
              <w:rPr>
                <w:sz w:val="24"/>
              </w:rPr>
            </w:pPr>
          </w:p>
        </w:tc>
        <w:tc>
          <w:tcPr>
            <w:tcW w:w="1496" w:type="dxa"/>
          </w:tcPr>
          <w:p w:rsidR="00AC69D7" w:rsidRPr="00DF298E" w:rsidRDefault="00AC69D7" w:rsidP="00007D56">
            <w:pPr>
              <w:rPr>
                <w:sz w:val="24"/>
              </w:rPr>
            </w:pPr>
          </w:p>
        </w:tc>
      </w:tr>
      <w:tr w:rsidR="00E12EAA" w:rsidTr="00007D56">
        <w:tc>
          <w:tcPr>
            <w:tcW w:w="2235" w:type="dxa"/>
          </w:tcPr>
          <w:p w:rsidR="00AC69D7" w:rsidRDefault="00AC69D7" w:rsidP="00007D56">
            <w:pPr>
              <w:rPr>
                <w:sz w:val="24"/>
              </w:rPr>
            </w:pPr>
            <w:r>
              <w:rPr>
                <w:sz w:val="24"/>
              </w:rPr>
              <w:t>Tutor</w:t>
            </w:r>
          </w:p>
          <w:p w:rsidR="00AC69D7" w:rsidRDefault="00AC69D7" w:rsidP="00007D56">
            <w:pPr>
              <w:rPr>
                <w:sz w:val="24"/>
              </w:rPr>
            </w:pPr>
          </w:p>
          <w:p w:rsidR="00AC69D7" w:rsidRDefault="00AC69D7" w:rsidP="00007D56">
            <w:pPr>
              <w:rPr>
                <w:sz w:val="24"/>
              </w:rPr>
            </w:pPr>
          </w:p>
        </w:tc>
        <w:tc>
          <w:tcPr>
            <w:tcW w:w="6951" w:type="dxa"/>
          </w:tcPr>
          <w:p w:rsidR="00AC69D7" w:rsidRDefault="00AC69D7" w:rsidP="00007D56">
            <w:pPr>
              <w:rPr>
                <w:sz w:val="24"/>
              </w:rPr>
            </w:pPr>
            <w:r>
              <w:rPr>
                <w:sz w:val="24"/>
              </w:rPr>
              <w:t xml:space="preserve">Based on the evidence above, I believe it is appropriate for this student to discuss the possibility of changing the initial predicted grade </w:t>
            </w:r>
            <w:r w:rsidR="009D1BC7" w:rsidRPr="002313A5">
              <w:rPr>
                <w:b/>
                <w:sz w:val="24"/>
              </w:rPr>
              <w:t>by more than one grade</w:t>
            </w:r>
            <w:r w:rsidR="009D1BC7">
              <w:rPr>
                <w:sz w:val="24"/>
              </w:rPr>
              <w:t xml:space="preserve"> </w:t>
            </w:r>
            <w:r>
              <w:rPr>
                <w:sz w:val="24"/>
              </w:rPr>
              <w:t xml:space="preserve">with their subject teacher. </w:t>
            </w:r>
          </w:p>
        </w:tc>
        <w:tc>
          <w:tcPr>
            <w:tcW w:w="1496" w:type="dxa"/>
          </w:tcPr>
          <w:p w:rsidR="00AC69D7" w:rsidRPr="00DF298E" w:rsidRDefault="00AC69D7" w:rsidP="00007D56">
            <w:pPr>
              <w:rPr>
                <w:sz w:val="24"/>
              </w:rPr>
            </w:pPr>
          </w:p>
        </w:tc>
      </w:tr>
      <w:tr w:rsidR="00E12EAA" w:rsidTr="00007D56">
        <w:tc>
          <w:tcPr>
            <w:tcW w:w="2235" w:type="dxa"/>
          </w:tcPr>
          <w:p w:rsidR="00E12EAA" w:rsidRDefault="00E12EAA" w:rsidP="00007D56">
            <w:pPr>
              <w:rPr>
                <w:sz w:val="24"/>
              </w:rPr>
            </w:pPr>
            <w:r>
              <w:rPr>
                <w:sz w:val="24"/>
              </w:rPr>
              <w:t>Subject teacher</w:t>
            </w:r>
          </w:p>
        </w:tc>
        <w:tc>
          <w:tcPr>
            <w:tcW w:w="6951" w:type="dxa"/>
          </w:tcPr>
          <w:p w:rsidR="00E12EAA" w:rsidRDefault="00E12EAA" w:rsidP="00E12EAA">
            <w:pPr>
              <w:rPr>
                <w:sz w:val="24"/>
              </w:rPr>
            </w:pPr>
            <w:r w:rsidRPr="00E12EAA">
              <w:rPr>
                <w:sz w:val="24"/>
              </w:rPr>
              <w:t>If there are any mitigating or exceptional circumstances this year (e.g. mistake on the part of the exam board), which have affec</w:t>
            </w:r>
            <w:r w:rsidR="002313A5">
              <w:rPr>
                <w:sz w:val="24"/>
              </w:rPr>
              <w:t xml:space="preserve">ted the student’s outcome in </w:t>
            </w:r>
            <w:r w:rsidRPr="00E12EAA">
              <w:rPr>
                <w:sz w:val="24"/>
              </w:rPr>
              <w:t xml:space="preserve">their Year 12 exams </w:t>
            </w:r>
            <w:r w:rsidRPr="00E12EAA">
              <w:rPr>
                <w:b/>
                <w:sz w:val="24"/>
              </w:rPr>
              <w:t>and will not affect the outcome in their Year 13 exams</w:t>
            </w:r>
            <w:r w:rsidRPr="00E12EAA">
              <w:rPr>
                <w:sz w:val="24"/>
              </w:rPr>
              <w:t>, please write in</w:t>
            </w:r>
            <w:r>
              <w:rPr>
                <w:sz w:val="24"/>
              </w:rPr>
              <w:t xml:space="preserve"> detail below:</w:t>
            </w: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E12EAA" w:rsidRDefault="00E12EAA" w:rsidP="00E12EAA">
            <w:pPr>
              <w:rPr>
                <w:sz w:val="24"/>
              </w:rPr>
            </w:pPr>
          </w:p>
          <w:p w:rsidR="009D1BC7" w:rsidRDefault="009D1BC7" w:rsidP="00E12EAA">
            <w:pPr>
              <w:rPr>
                <w:sz w:val="24"/>
              </w:rPr>
            </w:pPr>
          </w:p>
          <w:p w:rsidR="009D1BC7" w:rsidRDefault="009D1BC7" w:rsidP="00E12EAA">
            <w:pPr>
              <w:rPr>
                <w:sz w:val="24"/>
              </w:rPr>
            </w:pPr>
          </w:p>
          <w:p w:rsidR="009D1BC7" w:rsidRDefault="009D1BC7" w:rsidP="00E12EAA">
            <w:pPr>
              <w:rPr>
                <w:sz w:val="24"/>
              </w:rPr>
            </w:pPr>
          </w:p>
          <w:p w:rsidR="009D1BC7" w:rsidRDefault="009D1BC7" w:rsidP="00E12EAA">
            <w:pPr>
              <w:rPr>
                <w:sz w:val="24"/>
              </w:rPr>
            </w:pPr>
          </w:p>
          <w:p w:rsidR="009D1BC7" w:rsidRDefault="009D1BC7" w:rsidP="00E12EAA">
            <w:pPr>
              <w:rPr>
                <w:sz w:val="24"/>
              </w:rPr>
            </w:pPr>
          </w:p>
          <w:p w:rsidR="009D1BC7" w:rsidRDefault="009D1BC7" w:rsidP="00E12EAA">
            <w:pPr>
              <w:rPr>
                <w:sz w:val="24"/>
              </w:rPr>
            </w:pPr>
          </w:p>
          <w:p w:rsidR="009D1BC7" w:rsidRDefault="009D1BC7" w:rsidP="00E12EAA">
            <w:pPr>
              <w:rPr>
                <w:sz w:val="24"/>
              </w:rPr>
            </w:pPr>
          </w:p>
          <w:p w:rsidR="00E12EAA" w:rsidRPr="00E12EAA" w:rsidRDefault="00E12EAA" w:rsidP="00E12EAA">
            <w:pPr>
              <w:rPr>
                <w:sz w:val="24"/>
              </w:rPr>
            </w:pPr>
          </w:p>
          <w:p w:rsidR="00E12EAA" w:rsidRDefault="00E12EAA" w:rsidP="00007D56">
            <w:pPr>
              <w:rPr>
                <w:sz w:val="24"/>
              </w:rPr>
            </w:pPr>
          </w:p>
        </w:tc>
        <w:tc>
          <w:tcPr>
            <w:tcW w:w="1496" w:type="dxa"/>
          </w:tcPr>
          <w:p w:rsidR="00E12EAA" w:rsidRPr="00DF298E" w:rsidRDefault="00E12EAA" w:rsidP="00007D56">
            <w:pPr>
              <w:rPr>
                <w:sz w:val="24"/>
              </w:rPr>
            </w:pPr>
          </w:p>
        </w:tc>
      </w:tr>
      <w:tr w:rsidR="00E12EAA" w:rsidTr="00007D56">
        <w:tc>
          <w:tcPr>
            <w:tcW w:w="2235" w:type="dxa"/>
          </w:tcPr>
          <w:p w:rsidR="00AC69D7" w:rsidRPr="00A0236A" w:rsidRDefault="00AC69D7" w:rsidP="00007D56">
            <w:pPr>
              <w:rPr>
                <w:b/>
                <w:sz w:val="24"/>
                <w:u w:val="single"/>
              </w:rPr>
            </w:pPr>
            <w:r w:rsidRPr="00A0236A">
              <w:rPr>
                <w:b/>
                <w:sz w:val="24"/>
                <w:u w:val="single"/>
              </w:rPr>
              <w:t>Subject teacher</w:t>
            </w:r>
          </w:p>
        </w:tc>
        <w:tc>
          <w:tcPr>
            <w:tcW w:w="6951" w:type="dxa"/>
          </w:tcPr>
          <w:p w:rsidR="00AC69D7" w:rsidRPr="00A0236A" w:rsidRDefault="00AC69D7" w:rsidP="00E12EAA">
            <w:pPr>
              <w:rPr>
                <w:b/>
                <w:sz w:val="24"/>
                <w:u w:val="single"/>
              </w:rPr>
            </w:pPr>
            <w:r w:rsidRPr="00A0236A">
              <w:rPr>
                <w:b/>
                <w:sz w:val="24"/>
                <w:u w:val="single"/>
              </w:rPr>
              <w:t xml:space="preserve">I </w:t>
            </w:r>
            <w:r w:rsidR="00E12EAA">
              <w:rPr>
                <w:b/>
                <w:sz w:val="24"/>
                <w:u w:val="single"/>
              </w:rPr>
              <w:t xml:space="preserve">have read the information at the top of the form and </w:t>
            </w:r>
            <w:r w:rsidRPr="00A0236A">
              <w:rPr>
                <w:b/>
                <w:sz w:val="24"/>
                <w:u w:val="single"/>
              </w:rPr>
              <w:t xml:space="preserve">understand that </w:t>
            </w:r>
            <w:r w:rsidR="00E12EAA">
              <w:rPr>
                <w:b/>
                <w:sz w:val="24"/>
                <w:u w:val="single"/>
              </w:rPr>
              <w:t xml:space="preserve">I am supporting a predicted grade change that will be </w:t>
            </w:r>
            <w:r w:rsidRPr="00A0236A">
              <w:rPr>
                <w:b/>
                <w:sz w:val="24"/>
                <w:u w:val="single"/>
              </w:rPr>
              <w:t>for the entire A2 Level, and not only for my module.</w:t>
            </w:r>
          </w:p>
        </w:tc>
        <w:tc>
          <w:tcPr>
            <w:tcW w:w="1496" w:type="dxa"/>
          </w:tcPr>
          <w:p w:rsidR="00AC69D7" w:rsidRPr="00DF298E" w:rsidRDefault="00AC69D7" w:rsidP="00007D56">
            <w:pPr>
              <w:rPr>
                <w:sz w:val="24"/>
              </w:rPr>
            </w:pPr>
          </w:p>
        </w:tc>
      </w:tr>
      <w:tr w:rsidR="00E12EAA" w:rsidTr="00007D56">
        <w:tc>
          <w:tcPr>
            <w:tcW w:w="2235" w:type="dxa"/>
          </w:tcPr>
          <w:p w:rsidR="00AC69D7" w:rsidRPr="00DF298E" w:rsidRDefault="00AC69D7" w:rsidP="00007D56">
            <w:pPr>
              <w:rPr>
                <w:sz w:val="24"/>
              </w:rPr>
            </w:pPr>
            <w:r>
              <w:rPr>
                <w:sz w:val="24"/>
              </w:rPr>
              <w:t>Subject teacher</w:t>
            </w:r>
          </w:p>
        </w:tc>
        <w:tc>
          <w:tcPr>
            <w:tcW w:w="6951" w:type="dxa"/>
          </w:tcPr>
          <w:p w:rsidR="00AC69D7" w:rsidRPr="00E12EAA" w:rsidRDefault="00AC69D7" w:rsidP="00007D56">
            <w:pPr>
              <w:rPr>
                <w:sz w:val="24"/>
              </w:rPr>
            </w:pPr>
            <w:r w:rsidRPr="00E12EAA">
              <w:rPr>
                <w:sz w:val="24"/>
              </w:rPr>
              <w:t>Based on all the evidence above, do you truly believe this studen</w:t>
            </w:r>
            <w:r w:rsidR="00F60DCD" w:rsidRPr="00E12EAA">
              <w:rPr>
                <w:sz w:val="24"/>
              </w:rPr>
              <w:t xml:space="preserve">t has the capacity to achieve </w:t>
            </w:r>
            <w:r w:rsidR="00E12EAA" w:rsidRPr="00E12EAA">
              <w:rPr>
                <w:b/>
                <w:sz w:val="24"/>
              </w:rPr>
              <w:t xml:space="preserve">more than </w:t>
            </w:r>
            <w:r w:rsidR="00F60DCD" w:rsidRPr="00E12EAA">
              <w:rPr>
                <w:b/>
                <w:sz w:val="24"/>
              </w:rPr>
              <w:t>one grade higher</w:t>
            </w:r>
            <w:r w:rsidR="00F60DCD" w:rsidRPr="00E12EAA">
              <w:rPr>
                <w:sz w:val="24"/>
              </w:rPr>
              <w:t xml:space="preserve"> at the end of Year 13 than their result at the end of Year 12?</w:t>
            </w:r>
            <w:r w:rsidRPr="00E12EAA">
              <w:rPr>
                <w:sz w:val="24"/>
              </w:rPr>
              <w:t xml:space="preserve"> </w:t>
            </w:r>
          </w:p>
          <w:p w:rsidR="00E12EAA" w:rsidRPr="00F60DCD" w:rsidRDefault="00E12EAA" w:rsidP="00007D56"/>
          <w:p w:rsidR="00AC69D7" w:rsidRPr="00F60DCD" w:rsidRDefault="00AC69D7" w:rsidP="00007D56">
            <w:pPr>
              <w:jc w:val="center"/>
              <w:rPr>
                <w:b/>
                <w:sz w:val="24"/>
              </w:rPr>
            </w:pPr>
            <w:r w:rsidRPr="00F60DCD">
              <w:rPr>
                <w:b/>
                <w:sz w:val="24"/>
              </w:rPr>
              <w:t>YES / NO</w:t>
            </w:r>
          </w:p>
          <w:p w:rsidR="00AC69D7" w:rsidRPr="00DF298E" w:rsidRDefault="00AC69D7" w:rsidP="00007D56">
            <w:pPr>
              <w:jc w:val="center"/>
              <w:rPr>
                <w:sz w:val="24"/>
              </w:rPr>
            </w:pPr>
          </w:p>
        </w:tc>
        <w:tc>
          <w:tcPr>
            <w:tcW w:w="1496" w:type="dxa"/>
          </w:tcPr>
          <w:p w:rsidR="00AC69D7" w:rsidRPr="00DF298E" w:rsidRDefault="00AC69D7" w:rsidP="00007D56">
            <w:pPr>
              <w:rPr>
                <w:sz w:val="24"/>
              </w:rPr>
            </w:pPr>
          </w:p>
        </w:tc>
      </w:tr>
      <w:tr w:rsidR="00E12EAA" w:rsidTr="00007D56">
        <w:tc>
          <w:tcPr>
            <w:tcW w:w="2235" w:type="dxa"/>
          </w:tcPr>
          <w:p w:rsidR="00AC69D7" w:rsidRPr="00DF298E" w:rsidRDefault="00AC69D7" w:rsidP="00007D56">
            <w:pPr>
              <w:rPr>
                <w:sz w:val="24"/>
              </w:rPr>
            </w:pPr>
            <w:r>
              <w:rPr>
                <w:sz w:val="24"/>
              </w:rPr>
              <w:t>SGR / TOM / TRA / LCH</w:t>
            </w:r>
            <w:r w:rsidR="00F60DCD">
              <w:rPr>
                <w:sz w:val="24"/>
              </w:rPr>
              <w:t xml:space="preserve"> / MCH</w:t>
            </w:r>
          </w:p>
        </w:tc>
        <w:tc>
          <w:tcPr>
            <w:tcW w:w="6951" w:type="dxa"/>
          </w:tcPr>
          <w:p w:rsidR="009D1BC7" w:rsidRDefault="00AC69D7" w:rsidP="009D1BC7">
            <w:pPr>
              <w:rPr>
                <w:sz w:val="24"/>
              </w:rPr>
            </w:pPr>
            <w:r>
              <w:rPr>
                <w:sz w:val="24"/>
              </w:rPr>
              <w:t xml:space="preserve">I have reviewed all of the information, and </w:t>
            </w:r>
            <w:r w:rsidR="009D1BC7">
              <w:rPr>
                <w:sz w:val="24"/>
              </w:rPr>
              <w:t xml:space="preserve">will </w:t>
            </w:r>
            <w:r w:rsidR="00E12EAA">
              <w:rPr>
                <w:sz w:val="24"/>
              </w:rPr>
              <w:t xml:space="preserve">oversee </w:t>
            </w:r>
            <w:r w:rsidR="009D1BC7">
              <w:rPr>
                <w:sz w:val="24"/>
              </w:rPr>
              <w:t xml:space="preserve">the additional organisation of </w:t>
            </w:r>
            <w:r w:rsidR="00E12EAA">
              <w:rPr>
                <w:sz w:val="24"/>
              </w:rPr>
              <w:t>an appropriate assessment</w:t>
            </w:r>
            <w:r w:rsidR="009D1BC7">
              <w:rPr>
                <w:sz w:val="24"/>
              </w:rPr>
              <w:t xml:space="preserve"> (according to Toot Hill College Assessment Policy) </w:t>
            </w:r>
            <w:r w:rsidR="002313A5">
              <w:rPr>
                <w:sz w:val="24"/>
              </w:rPr>
              <w:t>during the November assessment period</w:t>
            </w:r>
            <w:r w:rsidR="009D1BC7">
              <w:rPr>
                <w:sz w:val="24"/>
              </w:rPr>
              <w:t xml:space="preserve">* </w:t>
            </w:r>
            <w:r w:rsidR="00E12EAA">
              <w:rPr>
                <w:sz w:val="24"/>
              </w:rPr>
              <w:t>that will be used to consider a predicted grade change of more than one grade</w:t>
            </w:r>
            <w:r w:rsidR="009D1BC7">
              <w:rPr>
                <w:sz w:val="24"/>
              </w:rPr>
              <w:t>.</w:t>
            </w:r>
            <w:bookmarkStart w:id="0" w:name="_GoBack"/>
            <w:bookmarkEnd w:id="0"/>
          </w:p>
          <w:p w:rsidR="009D1BC7" w:rsidRDefault="009D1BC7" w:rsidP="009D1BC7">
            <w:pPr>
              <w:rPr>
                <w:sz w:val="24"/>
              </w:rPr>
            </w:pPr>
          </w:p>
          <w:p w:rsidR="009D1BC7" w:rsidRPr="009D1BC7" w:rsidRDefault="009D1BC7" w:rsidP="009D1BC7">
            <w:pPr>
              <w:rPr>
                <w:sz w:val="24"/>
              </w:rPr>
            </w:pPr>
            <w:r>
              <w:rPr>
                <w:sz w:val="24"/>
              </w:rPr>
              <w:t xml:space="preserve">*Unless </w:t>
            </w:r>
            <w:r w:rsidR="002313A5">
              <w:rPr>
                <w:sz w:val="24"/>
              </w:rPr>
              <w:t xml:space="preserve">specific </w:t>
            </w:r>
            <w:r>
              <w:rPr>
                <w:sz w:val="24"/>
              </w:rPr>
              <w:t>student circumstances mean alternative arrangements need to be made.</w:t>
            </w:r>
          </w:p>
        </w:tc>
        <w:tc>
          <w:tcPr>
            <w:tcW w:w="1496" w:type="dxa"/>
          </w:tcPr>
          <w:p w:rsidR="00AC69D7" w:rsidRPr="00DF298E" w:rsidRDefault="00AC69D7" w:rsidP="00007D56">
            <w:pPr>
              <w:rPr>
                <w:sz w:val="24"/>
              </w:rPr>
            </w:pPr>
          </w:p>
        </w:tc>
      </w:tr>
    </w:tbl>
    <w:p w:rsidR="009D1BC7" w:rsidRDefault="009D1BC7" w:rsidP="009D1BC7">
      <w:pPr>
        <w:rPr>
          <w:sz w:val="24"/>
        </w:rPr>
      </w:pPr>
    </w:p>
    <w:sectPr w:rsidR="009D1BC7" w:rsidSect="00DF2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0A1F"/>
    <w:multiLevelType w:val="hybridMultilevel"/>
    <w:tmpl w:val="CE36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032A9"/>
    <w:multiLevelType w:val="hybridMultilevel"/>
    <w:tmpl w:val="5A7E1088"/>
    <w:lvl w:ilvl="0" w:tplc="1ACC77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113CC8"/>
    <w:multiLevelType w:val="hybridMultilevel"/>
    <w:tmpl w:val="EDBA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8E"/>
    <w:rsid w:val="000535CE"/>
    <w:rsid w:val="002313A5"/>
    <w:rsid w:val="00887D37"/>
    <w:rsid w:val="009D1BC7"/>
    <w:rsid w:val="00A0236A"/>
    <w:rsid w:val="00AC69D7"/>
    <w:rsid w:val="00AF65F3"/>
    <w:rsid w:val="00BA581A"/>
    <w:rsid w:val="00C24215"/>
    <w:rsid w:val="00CC491A"/>
    <w:rsid w:val="00D85BA5"/>
    <w:rsid w:val="00DC7B31"/>
    <w:rsid w:val="00DF298E"/>
    <w:rsid w:val="00E12EAA"/>
    <w:rsid w:val="00F6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CB460-CC0B-42BA-B43F-EB5216F5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8E"/>
    <w:pPr>
      <w:ind w:left="720"/>
      <w:contextualSpacing/>
    </w:pPr>
  </w:style>
  <w:style w:type="table" w:styleId="TableGrid">
    <w:name w:val="Table Grid"/>
    <w:basedOn w:val="TableNormal"/>
    <w:uiPriority w:val="59"/>
    <w:rsid w:val="00DF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Sarah Graham</cp:lastModifiedBy>
  <cp:revision>3</cp:revision>
  <dcterms:created xsi:type="dcterms:W3CDTF">2015-08-25T14:15:00Z</dcterms:created>
  <dcterms:modified xsi:type="dcterms:W3CDTF">2015-08-25T15:23:00Z</dcterms:modified>
</cp:coreProperties>
</file>