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59D9" w14:textId="3E78B8A3" w:rsidR="00BD124D" w:rsidRPr="00BD124D" w:rsidRDefault="00BD124D" w:rsidP="00BD124D">
      <w:pPr>
        <w:spacing w:after="0" w:line="240" w:lineRule="auto"/>
        <w:rPr>
          <w:rFonts w:ascii="Century Gothic" w:hAnsi="Century Gothic"/>
          <w:b/>
          <w:color w:val="00382A"/>
          <w:sz w:val="52"/>
        </w:rPr>
      </w:pPr>
      <w:r w:rsidRPr="00BD124D">
        <w:rPr>
          <w:rFonts w:ascii="Century Gothic" w:hAnsi="Century Gothic"/>
          <w:b/>
          <w:noProof/>
          <w:color w:val="00382A"/>
          <w:sz w:val="52"/>
          <w:lang w:eastAsia="en-GB"/>
        </w:rPr>
        <w:drawing>
          <wp:anchor distT="0" distB="0" distL="114300" distR="114300" simplePos="0" relativeHeight="251660288" behindDoc="0" locked="0" layoutInCell="1" allowOverlap="1" wp14:anchorId="028C4D68" wp14:editId="7729BE73">
            <wp:simplePos x="0" y="0"/>
            <wp:positionH relativeFrom="column">
              <wp:posOffset>5726694</wp:posOffset>
            </wp:positionH>
            <wp:positionV relativeFrom="paragraph">
              <wp:posOffset>-156845</wp:posOffset>
            </wp:positionV>
            <wp:extent cx="1062666" cy="8664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S_LOGO_COL_[No-background].png"/>
                    <pic:cNvPicPr/>
                  </pic:nvPicPr>
                  <pic:blipFill rotWithShape="1">
                    <a:blip r:embed="rId10" cstate="print">
                      <a:extLst>
                        <a:ext uri="{28A0092B-C50C-407E-A947-70E740481C1C}">
                          <a14:useLocalDpi xmlns:a14="http://schemas.microsoft.com/office/drawing/2010/main" val="0"/>
                        </a:ext>
                      </a:extLst>
                    </a:blip>
                    <a:srcRect t="13922" b="10250"/>
                    <a:stretch/>
                  </pic:blipFill>
                  <pic:spPr bwMode="auto">
                    <a:xfrm>
                      <a:off x="0" y="0"/>
                      <a:ext cx="1062666" cy="8664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47F99">
        <w:rPr>
          <w:rFonts w:ascii="Century Gothic" w:hAnsi="Century Gothic"/>
          <w:b/>
          <w:color w:val="00382A"/>
          <w:sz w:val="52"/>
        </w:rPr>
        <w:t>TOOT HILL SCHOOL</w:t>
      </w:r>
    </w:p>
    <w:p w14:paraId="4E390FAE" w14:textId="47F67779" w:rsidR="00863366" w:rsidRPr="00580CE5" w:rsidRDefault="00FA7382" w:rsidP="00BD124D">
      <w:pPr>
        <w:spacing w:after="0" w:line="240" w:lineRule="auto"/>
        <w:rPr>
          <w:rFonts w:ascii="Century Gothic" w:hAnsi="Century Gothic"/>
          <w:b/>
          <w:color w:val="00382A"/>
          <w:sz w:val="28"/>
        </w:rPr>
      </w:pPr>
      <w:r w:rsidRPr="00580CE5">
        <w:rPr>
          <w:rFonts w:ascii="Century Gothic" w:hAnsi="Century Gothic"/>
          <w:b/>
          <w:noProof/>
          <w:color w:val="00382A"/>
          <w:sz w:val="24"/>
          <w:szCs w:val="24"/>
          <w:lang w:eastAsia="en-GB"/>
        </w:rPr>
        <mc:AlternateContent>
          <mc:Choice Requires="wps">
            <w:drawing>
              <wp:anchor distT="0" distB="0" distL="114300" distR="114300" simplePos="0" relativeHeight="251662336" behindDoc="0" locked="0" layoutInCell="1" allowOverlap="1" wp14:anchorId="1A39F0C5" wp14:editId="08340D44">
                <wp:simplePos x="0" y="0"/>
                <wp:positionH relativeFrom="column">
                  <wp:posOffset>5715</wp:posOffset>
                </wp:positionH>
                <wp:positionV relativeFrom="paragraph">
                  <wp:posOffset>388620</wp:posOffset>
                </wp:positionV>
                <wp:extent cx="6598285" cy="920750"/>
                <wp:effectExtent l="0" t="0" r="5715" b="0"/>
                <wp:wrapThrough wrapText="bothSides">
                  <wp:wrapPolygon edited="0">
                    <wp:start x="0" y="0"/>
                    <wp:lineTo x="0" y="20855"/>
                    <wp:lineTo x="21536" y="20855"/>
                    <wp:lineTo x="21536"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6598285" cy="920750"/>
                        </a:xfrm>
                        <a:prstGeom prst="roundRect">
                          <a:avLst/>
                        </a:prstGeom>
                        <a:solidFill>
                          <a:srgbClr val="B8B16B"/>
                        </a:solidFill>
                        <a:ln w="6350">
                          <a:noFill/>
                        </a:ln>
                        <a:effectLst/>
                      </wps:spPr>
                      <wps:txbx>
                        <w:txbxContent>
                          <w:p w14:paraId="3DB00187" w14:textId="314BF9C0" w:rsidR="006E2960" w:rsidRDefault="006E2960" w:rsidP="003278D4">
                            <w:pPr>
                              <w:spacing w:after="0" w:line="240" w:lineRule="auto"/>
                              <w:jc w:val="center"/>
                              <w:rPr>
                                <w:rFonts w:ascii="Century Gothic" w:hAnsi="Century Gothic" w:cs="Calibri"/>
                                <w:color w:val="201F1E"/>
                                <w:sz w:val="32"/>
                                <w:bdr w:val="none" w:sz="0" w:space="0" w:color="auto" w:frame="1"/>
                              </w:rPr>
                            </w:pPr>
                            <w:r w:rsidRPr="006E2960">
                              <w:rPr>
                                <w:rFonts w:ascii="Century Gothic" w:hAnsi="Century Gothic"/>
                                <w:color w:val="201F1E"/>
                                <w:sz w:val="20"/>
                                <w:szCs w:val="14"/>
                                <w:bdr w:val="none" w:sz="0" w:space="0" w:color="auto" w:frame="1"/>
                              </w:rPr>
                              <w:t> </w:t>
                            </w:r>
                            <w:r w:rsidRPr="006E2960">
                              <w:rPr>
                                <w:rFonts w:ascii="Century Gothic" w:hAnsi="Century Gothic" w:cs="Calibri"/>
                                <w:color w:val="201F1E"/>
                                <w:sz w:val="32"/>
                                <w:bdr w:val="none" w:sz="0" w:space="0" w:color="auto" w:frame="1"/>
                              </w:rPr>
                              <w:t>‘</w:t>
                            </w:r>
                            <w:r w:rsidR="00F86780">
                              <w:rPr>
                                <w:rFonts w:ascii="Century Gothic" w:hAnsi="Century Gothic" w:cs="Calibri"/>
                                <w:color w:val="201F1E"/>
                                <w:sz w:val="32"/>
                                <w:bdr w:val="none" w:sz="0" w:space="0" w:color="auto" w:frame="1"/>
                              </w:rPr>
                              <w:t xml:space="preserve">Personal development is the belief that you are worth the effort, time, and energy needed to develop yourself’ </w:t>
                            </w:r>
                          </w:p>
                          <w:p w14:paraId="4AB904B4" w14:textId="53AE3237" w:rsidR="00F86780" w:rsidRPr="006E2960" w:rsidRDefault="00F86780" w:rsidP="00F86780">
                            <w:pPr>
                              <w:spacing w:after="0" w:line="240" w:lineRule="auto"/>
                              <w:jc w:val="right"/>
                              <w:rPr>
                                <w:rFonts w:ascii="Century Gothic" w:hAnsi="Century Gothic"/>
                                <w:color w:val="FFFFFF" w:themeColor="background1"/>
                                <w:sz w:val="44"/>
                              </w:rPr>
                            </w:pPr>
                            <w:r>
                              <w:rPr>
                                <w:rFonts w:ascii="Century Gothic" w:hAnsi="Century Gothic" w:cs="Calibri"/>
                                <w:color w:val="201F1E"/>
                                <w:sz w:val="32"/>
                                <w:bdr w:val="none" w:sz="0" w:space="0" w:color="auto" w:frame="1"/>
                              </w:rPr>
                              <w:t xml:space="preserve">Denis </w:t>
                            </w:r>
                            <w:proofErr w:type="spellStart"/>
                            <w:r>
                              <w:rPr>
                                <w:rFonts w:ascii="Century Gothic" w:hAnsi="Century Gothic" w:cs="Calibri"/>
                                <w:color w:val="201F1E"/>
                                <w:sz w:val="32"/>
                                <w:bdr w:val="none" w:sz="0" w:space="0" w:color="auto" w:frame="1"/>
                              </w:rPr>
                              <w:t>Waitley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9F0C5" id="Text Box 1" o:spid="_x0000_s1026" style="position:absolute;margin-left:.45pt;margin-top:30.6pt;width:519.5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" fillcolor="#b8b16b" stroked="f" strokeweight=".5pt">
                <v:textbox>
                  <w:txbxContent>
                    <w:p w14:paraId="3DB00187" w14:textId="314BF9C0" w:rsidR="006E2960" w:rsidRDefault="006E2960" w:rsidP="003278D4">
                      <w:pPr>
                        <w:spacing w:after="0" w:line="240" w:lineRule="auto"/>
                        <w:jc w:val="center"/>
                        <w:rPr>
                          <w:rFonts w:ascii="Century Gothic" w:hAnsi="Century Gothic" w:cs="Calibri"/>
                          <w:color w:val="201F1E"/>
                          <w:sz w:val="32"/>
                          <w:bdr w:val="none" w:sz="0" w:space="0" w:color="auto" w:frame="1"/>
                        </w:rPr>
                      </w:pPr>
                      <w:r w:rsidRPr="006E2960">
                        <w:rPr>
                          <w:rFonts w:ascii="Century Gothic" w:hAnsi="Century Gothic"/>
                          <w:color w:val="201F1E"/>
                          <w:sz w:val="20"/>
                          <w:szCs w:val="14"/>
                          <w:bdr w:val="none" w:sz="0" w:space="0" w:color="auto" w:frame="1"/>
                        </w:rPr>
                        <w:t> </w:t>
                      </w:r>
                      <w:r w:rsidRPr="006E2960">
                        <w:rPr>
                          <w:rFonts w:ascii="Century Gothic" w:hAnsi="Century Gothic" w:cs="Calibri"/>
                          <w:color w:val="201F1E"/>
                          <w:sz w:val="32"/>
                          <w:bdr w:val="none" w:sz="0" w:space="0" w:color="auto" w:frame="1"/>
                        </w:rPr>
                        <w:t>‘</w:t>
                      </w:r>
                      <w:r w:rsidR="00F86780">
                        <w:rPr>
                          <w:rFonts w:ascii="Century Gothic" w:hAnsi="Century Gothic" w:cs="Calibri"/>
                          <w:color w:val="201F1E"/>
                          <w:sz w:val="32"/>
                          <w:bdr w:val="none" w:sz="0" w:space="0" w:color="auto" w:frame="1"/>
                        </w:rPr>
                        <w:t xml:space="preserve">Personal development is the belief that you are worth the effort, time, and energy needed to develop yourself’ </w:t>
                      </w:r>
                    </w:p>
                    <w:p w14:paraId="4AB904B4" w14:textId="53AE3237" w:rsidR="00F86780" w:rsidRPr="006E2960" w:rsidRDefault="00F86780" w:rsidP="00F86780">
                      <w:pPr>
                        <w:spacing w:after="0" w:line="240" w:lineRule="auto"/>
                        <w:jc w:val="right"/>
                        <w:rPr>
                          <w:rFonts w:ascii="Century Gothic" w:hAnsi="Century Gothic"/>
                          <w:color w:val="FFFFFF" w:themeColor="background1"/>
                          <w:sz w:val="44"/>
                        </w:rPr>
                      </w:pPr>
                      <w:r>
                        <w:rPr>
                          <w:rFonts w:ascii="Century Gothic" w:hAnsi="Century Gothic" w:cs="Calibri"/>
                          <w:color w:val="201F1E"/>
                          <w:sz w:val="32"/>
                          <w:bdr w:val="none" w:sz="0" w:space="0" w:color="auto" w:frame="1"/>
                        </w:rPr>
                        <w:t xml:space="preserve">Denis </w:t>
                      </w:r>
                      <w:proofErr w:type="spellStart"/>
                      <w:r>
                        <w:rPr>
                          <w:rFonts w:ascii="Century Gothic" w:hAnsi="Century Gothic" w:cs="Calibri"/>
                          <w:color w:val="201F1E"/>
                          <w:sz w:val="32"/>
                          <w:bdr w:val="none" w:sz="0" w:space="0" w:color="auto" w:frame="1"/>
                        </w:rPr>
                        <w:t>Waitley</w:t>
                      </w:r>
                      <w:proofErr w:type="spellEnd"/>
                    </w:p>
                  </w:txbxContent>
                </v:textbox>
                <w10:wrap type="through"/>
              </v:roundrect>
            </w:pict>
          </mc:Fallback>
        </mc:AlternateContent>
      </w:r>
      <w:r w:rsidR="003278D4">
        <w:rPr>
          <w:rFonts w:ascii="Century Gothic" w:hAnsi="Century Gothic"/>
          <w:b/>
          <w:color w:val="00382A"/>
          <w:sz w:val="28"/>
        </w:rPr>
        <w:t>PERSONAL DEVELOPMENT</w:t>
      </w:r>
      <w:r w:rsidR="00493987">
        <w:rPr>
          <w:rFonts w:ascii="Century Gothic" w:hAnsi="Century Gothic"/>
          <w:b/>
          <w:color w:val="00382A"/>
          <w:sz w:val="28"/>
        </w:rPr>
        <w:t xml:space="preserve"> CURRICULUM</w:t>
      </w:r>
      <w:r w:rsidR="003278D4">
        <w:rPr>
          <w:rFonts w:ascii="Century Gothic" w:hAnsi="Century Gothic"/>
          <w:b/>
          <w:color w:val="00382A"/>
          <w:sz w:val="28"/>
        </w:rPr>
        <w:t xml:space="preserve"> </w:t>
      </w:r>
      <w:r w:rsidR="00F62096" w:rsidRPr="00580CE5">
        <w:rPr>
          <w:rFonts w:ascii="Century Gothic" w:hAnsi="Century Gothic"/>
          <w:b/>
          <w:color w:val="00382A"/>
          <w:sz w:val="28"/>
        </w:rPr>
        <w:t>PURPOSE</w:t>
      </w:r>
    </w:p>
    <w:p w14:paraId="1440B9BF" w14:textId="3A7C678D" w:rsidR="00580CE5" w:rsidRDefault="00580CE5" w:rsidP="002E5F58">
      <w:pPr>
        <w:spacing w:after="0" w:line="240" w:lineRule="auto"/>
        <w:rPr>
          <w:rFonts w:ascii="Century Gothic" w:hAnsi="Century Gothic"/>
          <w:color w:val="00382A"/>
          <w:sz w:val="24"/>
          <w:szCs w:val="24"/>
        </w:rPr>
      </w:pPr>
    </w:p>
    <w:p w14:paraId="68596055" w14:textId="41D26B64" w:rsidR="00DF220A" w:rsidRPr="00493987" w:rsidRDefault="00B6258C" w:rsidP="00493987">
      <w:pPr>
        <w:spacing w:after="0" w:line="240" w:lineRule="auto"/>
        <w:rPr>
          <w:rFonts w:ascii="Century Gothic" w:hAnsi="Century Gothic"/>
          <w:color w:val="073B08"/>
          <w:szCs w:val="24"/>
        </w:rPr>
      </w:pPr>
      <w:r w:rsidRPr="00493987">
        <w:rPr>
          <w:rFonts w:ascii="Century Gothic" w:hAnsi="Century Gothic"/>
          <w:szCs w:val="24"/>
        </w:rPr>
        <w:t xml:space="preserve">At Toot Hill School, </w:t>
      </w:r>
      <w:r w:rsidR="00DF220A" w:rsidRPr="00493987">
        <w:rPr>
          <w:rFonts w:ascii="Century Gothic" w:hAnsi="Century Gothic"/>
          <w:szCs w:val="24"/>
        </w:rPr>
        <w:t xml:space="preserve">we deliberately teach a Personal Development Curriculum to ensure that our students are well informed, thoughtful decision </w:t>
      </w:r>
      <w:r w:rsidR="007A4100" w:rsidRPr="00493987">
        <w:rPr>
          <w:rFonts w:ascii="Century Gothic" w:hAnsi="Century Gothic"/>
          <w:szCs w:val="24"/>
        </w:rPr>
        <w:t xml:space="preserve">makers who feel secure </w:t>
      </w:r>
      <w:r w:rsidR="009C209B" w:rsidRPr="00493987">
        <w:rPr>
          <w:rFonts w:ascii="Century Gothic" w:hAnsi="Century Gothic"/>
          <w:szCs w:val="24"/>
        </w:rPr>
        <w:t xml:space="preserve">and safe </w:t>
      </w:r>
      <w:r w:rsidR="007A4100" w:rsidRPr="00493987">
        <w:rPr>
          <w:rFonts w:ascii="Century Gothic" w:hAnsi="Century Gothic"/>
          <w:szCs w:val="24"/>
        </w:rPr>
        <w:t>in th</w:t>
      </w:r>
      <w:r w:rsidR="0006254B" w:rsidRPr="00493987">
        <w:rPr>
          <w:rFonts w:ascii="Century Gothic" w:hAnsi="Century Gothic"/>
          <w:szCs w:val="24"/>
        </w:rPr>
        <w:t xml:space="preserve">eir personal identities, </w:t>
      </w:r>
      <w:r w:rsidR="00C57D15" w:rsidRPr="00493987">
        <w:rPr>
          <w:rFonts w:ascii="Century Gothic" w:hAnsi="Century Gothic"/>
          <w:color w:val="073B08"/>
          <w:szCs w:val="24"/>
        </w:rPr>
        <w:t xml:space="preserve">and are </w:t>
      </w:r>
      <w:r w:rsidR="00DF220A" w:rsidRPr="00493987">
        <w:rPr>
          <w:rFonts w:ascii="Century Gothic" w:hAnsi="Century Gothic"/>
          <w:szCs w:val="24"/>
        </w:rPr>
        <w:t xml:space="preserve">able to positively </w:t>
      </w:r>
      <w:r w:rsidR="0057761D" w:rsidRPr="00493987">
        <w:rPr>
          <w:rFonts w:ascii="Century Gothic" w:hAnsi="Century Gothic"/>
          <w:szCs w:val="24"/>
        </w:rPr>
        <w:t xml:space="preserve">and articulately </w:t>
      </w:r>
      <w:r w:rsidR="00DF220A" w:rsidRPr="00493987">
        <w:rPr>
          <w:rFonts w:ascii="Century Gothic" w:hAnsi="Century Gothic"/>
          <w:szCs w:val="24"/>
        </w:rPr>
        <w:t>connect with all members of our community</w:t>
      </w:r>
      <w:r w:rsidR="0057761D" w:rsidRPr="00493987">
        <w:rPr>
          <w:rFonts w:ascii="Century Gothic" w:hAnsi="Century Gothic"/>
          <w:szCs w:val="24"/>
        </w:rPr>
        <w:t>,</w:t>
      </w:r>
      <w:r w:rsidR="00DF220A" w:rsidRPr="00493987">
        <w:rPr>
          <w:rFonts w:ascii="Century Gothic" w:hAnsi="Century Gothic"/>
          <w:szCs w:val="24"/>
        </w:rPr>
        <w:t xml:space="preserve"> with respect and compassion. We </w:t>
      </w:r>
      <w:r w:rsidR="0006254B" w:rsidRPr="00493987">
        <w:rPr>
          <w:rFonts w:ascii="Century Gothic" w:hAnsi="Century Gothic"/>
          <w:szCs w:val="24"/>
        </w:rPr>
        <w:t>challenge students to reflect upon,</w:t>
      </w:r>
      <w:r w:rsidR="00DF220A" w:rsidRPr="00493987">
        <w:rPr>
          <w:rFonts w:ascii="Century Gothic" w:hAnsi="Century Gothic"/>
          <w:szCs w:val="24"/>
        </w:rPr>
        <w:t xml:space="preserve"> and think critically about</w:t>
      </w:r>
      <w:r w:rsidR="0006254B" w:rsidRPr="00493987">
        <w:rPr>
          <w:rFonts w:ascii="Century Gothic" w:hAnsi="Century Gothic"/>
          <w:szCs w:val="24"/>
        </w:rPr>
        <w:t>,</w:t>
      </w:r>
      <w:r w:rsidR="00DF220A" w:rsidRPr="00493987">
        <w:rPr>
          <w:rFonts w:ascii="Century Gothic" w:hAnsi="Century Gothic"/>
          <w:szCs w:val="24"/>
        </w:rPr>
        <w:t xml:space="preserve"> the world around them, whilst supporting them to develop the self-belief and bravery</w:t>
      </w:r>
      <w:r w:rsidR="0057761D" w:rsidRPr="00493987">
        <w:rPr>
          <w:rFonts w:ascii="Century Gothic" w:hAnsi="Century Gothic"/>
          <w:szCs w:val="24"/>
        </w:rPr>
        <w:t xml:space="preserve"> required to</w:t>
      </w:r>
      <w:r w:rsidR="00DF220A" w:rsidRPr="00493987">
        <w:rPr>
          <w:rFonts w:ascii="Century Gothic" w:hAnsi="Century Gothic"/>
          <w:szCs w:val="24"/>
        </w:rPr>
        <w:t xml:space="preserve"> leave a legacy within our ever evolving world.</w:t>
      </w:r>
      <w:r w:rsidR="00316532" w:rsidRPr="00493987">
        <w:rPr>
          <w:rFonts w:ascii="Century Gothic" w:hAnsi="Century Gothic"/>
          <w:szCs w:val="24"/>
        </w:rPr>
        <w:t xml:space="preserve"> </w:t>
      </w:r>
    </w:p>
    <w:p w14:paraId="1E618223" w14:textId="39EEBFCC" w:rsidR="0015530F" w:rsidRPr="00493987" w:rsidRDefault="0015530F" w:rsidP="00493987">
      <w:pPr>
        <w:spacing w:after="0" w:line="240" w:lineRule="auto"/>
        <w:rPr>
          <w:rFonts w:ascii="Century Gothic" w:hAnsi="Century Gothic"/>
          <w:szCs w:val="24"/>
        </w:rPr>
      </w:pPr>
    </w:p>
    <w:p w14:paraId="066FD53B" w14:textId="071FD9AC" w:rsidR="0057761D" w:rsidRDefault="0057761D" w:rsidP="00493987">
      <w:pPr>
        <w:spacing w:after="0" w:line="240" w:lineRule="auto"/>
        <w:rPr>
          <w:rFonts w:ascii="Century Gothic" w:hAnsi="Century Gothic"/>
          <w:szCs w:val="24"/>
        </w:rPr>
      </w:pPr>
      <w:r w:rsidRPr="00C26042">
        <w:rPr>
          <w:rFonts w:ascii="Century Gothic" w:hAnsi="Century Gothic"/>
          <w:szCs w:val="24"/>
        </w:rPr>
        <w:t>O</w:t>
      </w:r>
      <w:r w:rsidR="003278D4" w:rsidRPr="00C26042">
        <w:rPr>
          <w:rFonts w:ascii="Century Gothic" w:hAnsi="Century Gothic"/>
          <w:szCs w:val="24"/>
        </w:rPr>
        <w:t>ur Personal Development Curriculum</w:t>
      </w:r>
      <w:r w:rsidR="005C709A" w:rsidRPr="00C26042">
        <w:rPr>
          <w:rFonts w:ascii="Century Gothic" w:hAnsi="Century Gothic"/>
          <w:szCs w:val="24"/>
        </w:rPr>
        <w:t xml:space="preserve"> </w:t>
      </w:r>
      <w:r w:rsidR="001C09D0" w:rsidRPr="00C26042">
        <w:rPr>
          <w:rFonts w:ascii="Century Gothic" w:hAnsi="Century Gothic"/>
          <w:szCs w:val="24"/>
        </w:rPr>
        <w:t xml:space="preserve">is </w:t>
      </w:r>
      <w:r w:rsidR="00493987" w:rsidRPr="00C26042">
        <w:rPr>
          <w:rFonts w:ascii="Century Gothic" w:hAnsi="Century Gothic"/>
          <w:szCs w:val="24"/>
        </w:rPr>
        <w:t xml:space="preserve">purposefully </w:t>
      </w:r>
      <w:r w:rsidR="001C09D0" w:rsidRPr="00C26042">
        <w:rPr>
          <w:rFonts w:ascii="Century Gothic" w:hAnsi="Century Gothic"/>
          <w:szCs w:val="24"/>
        </w:rPr>
        <w:t xml:space="preserve">designed </w:t>
      </w:r>
      <w:r w:rsidR="00493987" w:rsidRPr="00C26042">
        <w:rPr>
          <w:rFonts w:ascii="Century Gothic" w:hAnsi="Century Gothic"/>
          <w:szCs w:val="24"/>
        </w:rPr>
        <w:t xml:space="preserve">and includes RSHE, Careers, Active Tutoring, Extra-Curricular </w:t>
      </w:r>
      <w:r w:rsidR="003A26F7" w:rsidRPr="00C26042">
        <w:rPr>
          <w:rFonts w:ascii="Century Gothic" w:hAnsi="Century Gothic"/>
          <w:szCs w:val="24"/>
        </w:rPr>
        <w:t xml:space="preserve">Activities </w:t>
      </w:r>
      <w:r w:rsidR="00493987" w:rsidRPr="00C26042">
        <w:rPr>
          <w:rFonts w:ascii="Century Gothic" w:hAnsi="Century Gothic"/>
          <w:szCs w:val="24"/>
        </w:rPr>
        <w:t>and Subject Based Personal Development.</w:t>
      </w:r>
      <w:r w:rsidR="00C26042" w:rsidRPr="00C26042">
        <w:rPr>
          <w:rFonts w:ascii="Century Gothic" w:hAnsi="Century Gothic"/>
          <w:szCs w:val="24"/>
        </w:rPr>
        <w:t xml:space="preserve">  </w:t>
      </w:r>
      <w:r w:rsidR="002E443C">
        <w:rPr>
          <w:rFonts w:ascii="Century Gothic" w:hAnsi="Century Gothic"/>
          <w:szCs w:val="24"/>
        </w:rPr>
        <w:t>Through this, o</w:t>
      </w:r>
      <w:r w:rsidRPr="00C26042">
        <w:rPr>
          <w:rFonts w:ascii="Century Gothic" w:hAnsi="Century Gothic"/>
          <w:szCs w:val="24"/>
        </w:rPr>
        <w:t>ur students are encouraged to develop their unique personalities and pers</w:t>
      </w:r>
      <w:r w:rsidR="00F86780" w:rsidRPr="00C26042">
        <w:rPr>
          <w:rFonts w:ascii="Century Gothic" w:hAnsi="Century Gothic"/>
          <w:szCs w:val="24"/>
        </w:rPr>
        <w:t>pectives, grounded in knowledge and confidence.</w:t>
      </w:r>
    </w:p>
    <w:p w14:paraId="79966690" w14:textId="19E99794" w:rsidR="00493987" w:rsidRDefault="00493987" w:rsidP="00493987">
      <w:pPr>
        <w:spacing w:after="0" w:line="240" w:lineRule="auto"/>
        <w:rPr>
          <w:rFonts w:ascii="Century Gothic" w:hAnsi="Century Gothic"/>
          <w:szCs w:val="24"/>
        </w:rPr>
      </w:pPr>
    </w:p>
    <w:p w14:paraId="23197498" w14:textId="5867E83C" w:rsidR="000F223C" w:rsidRDefault="00493987" w:rsidP="00493987">
      <w:pPr>
        <w:spacing w:after="0" w:line="240" w:lineRule="auto"/>
        <w:rPr>
          <w:rFonts w:ascii="Century Gothic" w:hAnsi="Century Gothic"/>
          <w:szCs w:val="24"/>
          <w:highlight w:val="yellow"/>
        </w:rPr>
      </w:pPr>
      <w:r w:rsidRPr="00493987">
        <w:rPr>
          <w:rFonts w:ascii="Century Gothic" w:hAnsi="Century Gothic"/>
          <w:szCs w:val="24"/>
        </w:rPr>
        <w:t>To be well informed, we believe our students are entitled to learn a broad and relevant Personal Development Curriculum, including current core knowledge</w:t>
      </w:r>
      <w:r w:rsidR="00964F86">
        <w:rPr>
          <w:rFonts w:ascii="Century Gothic" w:hAnsi="Century Gothic"/>
          <w:szCs w:val="24"/>
        </w:rPr>
        <w:t xml:space="preserve"> of finance, online safety, mental health and well-being, citizenship, current affairs, character reflection and emerging trends</w:t>
      </w:r>
      <w:r w:rsidR="000F223C">
        <w:rPr>
          <w:rFonts w:ascii="Century Gothic" w:hAnsi="Century Gothic"/>
          <w:szCs w:val="24"/>
        </w:rPr>
        <w:t xml:space="preserve">.  </w:t>
      </w:r>
      <w:r w:rsidR="000F223C" w:rsidRPr="000F223C">
        <w:rPr>
          <w:rFonts w:ascii="Century Gothic" w:hAnsi="Century Gothic"/>
          <w:szCs w:val="24"/>
        </w:rPr>
        <w:t>It is coherently planned to help students make sense of the world and ignite the passion and courage required to question the status quo, promote social justice and make a difference.</w:t>
      </w:r>
      <w:r w:rsidR="00C26042">
        <w:rPr>
          <w:rFonts w:ascii="Century Gothic" w:hAnsi="Century Gothic"/>
          <w:szCs w:val="24"/>
        </w:rPr>
        <w:t xml:space="preserve">  </w:t>
      </w:r>
      <w:r w:rsidR="00C26042" w:rsidRPr="00493987">
        <w:rPr>
          <w:rFonts w:ascii="Century Gothic" w:hAnsi="Century Gothic"/>
          <w:szCs w:val="24"/>
        </w:rPr>
        <w:t xml:space="preserve">Our pastoral team expertly lead an age appropriate, specific learning journey, continuously adapting to current research and understanding, emerging trends and threats; working closely with local and national agencies to ensure the highest quality, bespoke learning experience for our students. </w:t>
      </w:r>
      <w:r w:rsidR="00C26042">
        <w:rPr>
          <w:rFonts w:ascii="Century Gothic" w:hAnsi="Century Gothic"/>
          <w:color w:val="FF0000"/>
          <w:szCs w:val="24"/>
        </w:rPr>
        <w:t xml:space="preserve">  </w:t>
      </w:r>
    </w:p>
    <w:p w14:paraId="247B79A9" w14:textId="77777777" w:rsidR="000F223C" w:rsidRDefault="000F223C" w:rsidP="00493987">
      <w:pPr>
        <w:spacing w:after="0" w:line="240" w:lineRule="auto"/>
        <w:rPr>
          <w:rFonts w:ascii="Century Gothic" w:hAnsi="Century Gothic"/>
          <w:szCs w:val="24"/>
        </w:rPr>
      </w:pPr>
    </w:p>
    <w:p w14:paraId="1B97165A" w14:textId="24681B07" w:rsidR="00493987" w:rsidRPr="000F223C" w:rsidRDefault="00493987" w:rsidP="00493987">
      <w:pPr>
        <w:spacing w:after="0" w:line="240" w:lineRule="auto"/>
        <w:rPr>
          <w:rFonts w:ascii="Century Gothic" w:hAnsi="Century Gothic"/>
          <w:color w:val="FF0000"/>
          <w:szCs w:val="24"/>
        </w:rPr>
      </w:pPr>
      <w:r w:rsidRPr="00493987">
        <w:rPr>
          <w:rFonts w:ascii="Century Gothic" w:hAnsi="Century Gothic"/>
          <w:szCs w:val="24"/>
        </w:rPr>
        <w:t>This progressive curriculum is intricately woven into all aspects of school life so knowledge, values and decision making can be reinforced and refined many times to build confidence wholesomely and sustainably within our students.</w:t>
      </w:r>
      <w:r w:rsidR="00C26042">
        <w:rPr>
          <w:rFonts w:ascii="Century Gothic" w:hAnsi="Century Gothic"/>
          <w:szCs w:val="24"/>
        </w:rPr>
        <w:t xml:space="preserve">  Each stran</w:t>
      </w:r>
      <w:r w:rsidR="00626C91">
        <w:rPr>
          <w:rFonts w:ascii="Century Gothic" w:hAnsi="Century Gothic"/>
          <w:szCs w:val="24"/>
        </w:rPr>
        <w:t>d</w:t>
      </w:r>
      <w:r w:rsidR="00C26042">
        <w:rPr>
          <w:rFonts w:ascii="Century Gothic" w:hAnsi="Century Gothic"/>
          <w:szCs w:val="24"/>
        </w:rPr>
        <w:t xml:space="preserve"> is taught through the diverse lenses of life in Modern Britain</w:t>
      </w:r>
      <w:r w:rsidR="00A1069A">
        <w:rPr>
          <w:rFonts w:ascii="Century Gothic" w:hAnsi="Century Gothic"/>
          <w:szCs w:val="24"/>
        </w:rPr>
        <w:t xml:space="preserve"> encompassing British Values</w:t>
      </w:r>
      <w:r w:rsidR="00C26042">
        <w:rPr>
          <w:rFonts w:ascii="Century Gothic" w:hAnsi="Century Gothic"/>
          <w:szCs w:val="24"/>
        </w:rPr>
        <w:t xml:space="preserve"> and we deliberately teach our children the vocabulary to build confidence in their opinions and expressing their feelings.  </w:t>
      </w:r>
    </w:p>
    <w:p w14:paraId="13AFACF1" w14:textId="66C09D3A" w:rsidR="005C709A" w:rsidRPr="00493987" w:rsidRDefault="005C709A" w:rsidP="00493987">
      <w:pPr>
        <w:spacing w:after="0" w:line="240" w:lineRule="auto"/>
        <w:rPr>
          <w:rFonts w:ascii="Century Gothic" w:hAnsi="Century Gothic"/>
          <w:szCs w:val="24"/>
        </w:rPr>
      </w:pPr>
    </w:p>
    <w:p w14:paraId="5B7A5D89" w14:textId="589D5C20" w:rsidR="00DC73FA" w:rsidRDefault="005C709A" w:rsidP="00493987">
      <w:pPr>
        <w:spacing w:after="0" w:line="240" w:lineRule="auto"/>
        <w:rPr>
          <w:rFonts w:ascii="Century Gothic" w:hAnsi="Century Gothic"/>
          <w:szCs w:val="24"/>
        </w:rPr>
      </w:pPr>
      <w:r w:rsidRPr="00493987">
        <w:rPr>
          <w:rFonts w:ascii="Century Gothic" w:hAnsi="Century Gothic"/>
          <w:szCs w:val="24"/>
        </w:rPr>
        <w:t>Our</w:t>
      </w:r>
      <w:r w:rsidR="00474604" w:rsidRPr="00493987">
        <w:rPr>
          <w:rFonts w:ascii="Century Gothic" w:hAnsi="Century Gothic"/>
          <w:szCs w:val="24"/>
        </w:rPr>
        <w:t xml:space="preserve"> taught Personal Development</w:t>
      </w:r>
      <w:r w:rsidRPr="00493987">
        <w:rPr>
          <w:rFonts w:ascii="Century Gothic" w:hAnsi="Century Gothic"/>
          <w:szCs w:val="24"/>
        </w:rPr>
        <w:t xml:space="preserve"> curriculum is complemented by a uniquely diverse and extensive</w:t>
      </w:r>
      <w:r w:rsidR="00DC73FA" w:rsidRPr="00493987">
        <w:rPr>
          <w:rFonts w:ascii="Century Gothic" w:hAnsi="Century Gothic"/>
          <w:szCs w:val="24"/>
        </w:rPr>
        <w:t xml:space="preserve"> </w:t>
      </w:r>
      <w:r w:rsidR="007A4100" w:rsidRPr="00493987">
        <w:rPr>
          <w:rFonts w:ascii="Century Gothic" w:hAnsi="Century Gothic"/>
          <w:szCs w:val="24"/>
        </w:rPr>
        <w:t xml:space="preserve">character building, </w:t>
      </w:r>
      <w:r w:rsidRPr="00493987">
        <w:rPr>
          <w:rFonts w:ascii="Century Gothic" w:hAnsi="Century Gothic"/>
          <w:szCs w:val="24"/>
        </w:rPr>
        <w:t>enrichment and extra-curricular programme of the highest quality</w:t>
      </w:r>
      <w:r w:rsidR="00DC73FA" w:rsidRPr="00493987">
        <w:rPr>
          <w:rFonts w:ascii="Century Gothic" w:hAnsi="Century Gothic"/>
          <w:szCs w:val="24"/>
        </w:rPr>
        <w:t>. Students are provided with a</w:t>
      </w:r>
      <w:r w:rsidR="00474604" w:rsidRPr="00493987">
        <w:rPr>
          <w:rFonts w:ascii="Century Gothic" w:hAnsi="Century Gothic"/>
          <w:szCs w:val="24"/>
        </w:rPr>
        <w:t xml:space="preserve"> multitude of </w:t>
      </w:r>
      <w:r w:rsidR="006B6D7B" w:rsidRPr="00493987">
        <w:rPr>
          <w:rFonts w:ascii="Century Gothic" w:hAnsi="Century Gothic"/>
          <w:szCs w:val="24"/>
        </w:rPr>
        <w:t>opportunities</w:t>
      </w:r>
      <w:r w:rsidR="00474604" w:rsidRPr="00493987">
        <w:rPr>
          <w:rFonts w:ascii="Century Gothic" w:hAnsi="Century Gothic"/>
          <w:szCs w:val="24"/>
        </w:rPr>
        <w:t xml:space="preserve"> to</w:t>
      </w:r>
      <w:r w:rsidR="006B6D7B" w:rsidRPr="00493987">
        <w:rPr>
          <w:rFonts w:ascii="Century Gothic" w:hAnsi="Century Gothic"/>
          <w:szCs w:val="24"/>
        </w:rPr>
        <w:t xml:space="preserve"> </w:t>
      </w:r>
      <w:r w:rsidR="00474604" w:rsidRPr="00493987">
        <w:rPr>
          <w:rFonts w:ascii="Century Gothic" w:hAnsi="Century Gothic"/>
          <w:szCs w:val="24"/>
        </w:rPr>
        <w:t xml:space="preserve">try new things, </w:t>
      </w:r>
      <w:r w:rsidR="006B6D7B" w:rsidRPr="00493987">
        <w:rPr>
          <w:rFonts w:ascii="Century Gothic" w:hAnsi="Century Gothic"/>
          <w:szCs w:val="24"/>
        </w:rPr>
        <w:t xml:space="preserve">discover new interests, </w:t>
      </w:r>
      <w:r w:rsidR="00474604" w:rsidRPr="00493987">
        <w:rPr>
          <w:rFonts w:ascii="Century Gothic" w:hAnsi="Century Gothic"/>
          <w:szCs w:val="24"/>
        </w:rPr>
        <w:t>develop their talents and c</w:t>
      </w:r>
      <w:r w:rsidR="006B6D7B" w:rsidRPr="00493987">
        <w:rPr>
          <w:rFonts w:ascii="Century Gothic" w:hAnsi="Century Gothic"/>
          <w:szCs w:val="24"/>
        </w:rPr>
        <w:t>onnect w</w:t>
      </w:r>
      <w:r w:rsidR="00DC73FA" w:rsidRPr="00493987">
        <w:rPr>
          <w:rFonts w:ascii="Century Gothic" w:hAnsi="Century Gothic"/>
          <w:szCs w:val="24"/>
        </w:rPr>
        <w:t xml:space="preserve">ith others more deeply, thus </w:t>
      </w:r>
      <w:r w:rsidR="005D3D3F" w:rsidRPr="00493987">
        <w:rPr>
          <w:rFonts w:ascii="Century Gothic" w:hAnsi="Century Gothic"/>
          <w:szCs w:val="24"/>
        </w:rPr>
        <w:t>develop</w:t>
      </w:r>
      <w:r w:rsidR="00DC73FA" w:rsidRPr="00493987">
        <w:rPr>
          <w:rFonts w:ascii="Century Gothic" w:hAnsi="Century Gothic"/>
          <w:szCs w:val="24"/>
        </w:rPr>
        <w:t>ing</w:t>
      </w:r>
      <w:r w:rsidR="005D3D3F" w:rsidRPr="00493987">
        <w:rPr>
          <w:rFonts w:ascii="Century Gothic" w:hAnsi="Century Gothic"/>
          <w:szCs w:val="24"/>
        </w:rPr>
        <w:t xml:space="preserve"> their emotional resilience</w:t>
      </w:r>
      <w:r w:rsidR="00DC73FA" w:rsidRPr="00493987">
        <w:rPr>
          <w:rFonts w:ascii="Century Gothic" w:hAnsi="Century Gothic"/>
          <w:szCs w:val="24"/>
        </w:rPr>
        <w:t xml:space="preserve">, personal identity and </w:t>
      </w:r>
      <w:r w:rsidR="00550C91" w:rsidRPr="00493987">
        <w:rPr>
          <w:rFonts w:ascii="Century Gothic" w:hAnsi="Century Gothic"/>
          <w:szCs w:val="24"/>
        </w:rPr>
        <w:t>long-term</w:t>
      </w:r>
      <w:r w:rsidR="00DC73FA" w:rsidRPr="00493987">
        <w:rPr>
          <w:rFonts w:ascii="Century Gothic" w:hAnsi="Century Gothic"/>
          <w:szCs w:val="24"/>
        </w:rPr>
        <w:t xml:space="preserve"> goals.</w:t>
      </w:r>
    </w:p>
    <w:p w14:paraId="69FA00CB" w14:textId="77777777" w:rsidR="00756F92" w:rsidRPr="00493987" w:rsidRDefault="00756F92" w:rsidP="00756F92">
      <w:pPr>
        <w:spacing w:after="0" w:line="240" w:lineRule="auto"/>
        <w:rPr>
          <w:rFonts w:ascii="Century Gothic" w:hAnsi="Century Gothic"/>
          <w:szCs w:val="24"/>
        </w:rPr>
      </w:pPr>
    </w:p>
    <w:p w14:paraId="36FD5EC3" w14:textId="1CA42625" w:rsidR="00756F92" w:rsidRPr="00493987" w:rsidRDefault="00756F92" w:rsidP="00756F92">
      <w:pPr>
        <w:spacing w:after="0" w:line="240" w:lineRule="auto"/>
        <w:rPr>
          <w:rFonts w:ascii="Century Gothic" w:hAnsi="Century Gothic"/>
          <w:szCs w:val="24"/>
        </w:rPr>
      </w:pPr>
      <w:r w:rsidRPr="00493987">
        <w:rPr>
          <w:rFonts w:ascii="Century Gothic" w:hAnsi="Century Gothic"/>
          <w:szCs w:val="24"/>
        </w:rPr>
        <w:t xml:space="preserve">The building of character is explicitly taught and reinforced through all aspects of school life. The strong foundation of our </w:t>
      </w:r>
      <w:r w:rsidR="002C74F3">
        <w:rPr>
          <w:rFonts w:ascii="Century Gothic" w:hAnsi="Century Gothic"/>
          <w:szCs w:val="24"/>
        </w:rPr>
        <w:t>PRIDE</w:t>
      </w:r>
      <w:r w:rsidRPr="00493987">
        <w:rPr>
          <w:rFonts w:ascii="Century Gothic" w:hAnsi="Century Gothic"/>
          <w:szCs w:val="24"/>
        </w:rPr>
        <w:t xml:space="preserve"> ethos and clear Learning Routines means we are able to focus on developing our students’ sense of </w:t>
      </w:r>
      <w:r w:rsidRPr="00493987">
        <w:rPr>
          <w:rFonts w:ascii="Century Gothic" w:hAnsi="Century Gothic"/>
          <w:b/>
          <w:szCs w:val="24"/>
        </w:rPr>
        <w:t>purpose</w:t>
      </w:r>
      <w:r w:rsidRPr="00493987">
        <w:rPr>
          <w:rFonts w:ascii="Century Gothic" w:hAnsi="Century Gothic"/>
          <w:szCs w:val="24"/>
        </w:rPr>
        <w:t xml:space="preserve"> as they take </w:t>
      </w:r>
      <w:r w:rsidRPr="00493987">
        <w:rPr>
          <w:rFonts w:ascii="Century Gothic" w:hAnsi="Century Gothic"/>
          <w:b/>
          <w:szCs w:val="24"/>
        </w:rPr>
        <w:t>responsibility</w:t>
      </w:r>
      <w:r w:rsidRPr="00493987">
        <w:rPr>
          <w:rFonts w:ascii="Century Gothic" w:hAnsi="Century Gothic"/>
          <w:szCs w:val="24"/>
        </w:rPr>
        <w:t xml:space="preserve"> for their personal growth with a </w:t>
      </w:r>
      <w:r w:rsidRPr="00493987">
        <w:rPr>
          <w:rFonts w:ascii="Century Gothic" w:hAnsi="Century Gothic"/>
          <w:b/>
          <w:szCs w:val="24"/>
        </w:rPr>
        <w:t>determination</w:t>
      </w:r>
      <w:r w:rsidRPr="00493987">
        <w:rPr>
          <w:rFonts w:ascii="Century Gothic" w:hAnsi="Century Gothic"/>
          <w:szCs w:val="24"/>
        </w:rPr>
        <w:t xml:space="preserve"> to develop their moral compass to do the right thing, to make a positive difference to others, acting with </w:t>
      </w:r>
      <w:r w:rsidRPr="00493987">
        <w:rPr>
          <w:rFonts w:ascii="Century Gothic" w:hAnsi="Century Gothic"/>
          <w:b/>
          <w:szCs w:val="24"/>
        </w:rPr>
        <w:t xml:space="preserve">integrity </w:t>
      </w:r>
      <w:r w:rsidRPr="00493987">
        <w:rPr>
          <w:rFonts w:ascii="Century Gothic" w:hAnsi="Century Gothic"/>
          <w:szCs w:val="24"/>
        </w:rPr>
        <w:t>and</w:t>
      </w:r>
      <w:r w:rsidRPr="00493987">
        <w:rPr>
          <w:rFonts w:ascii="Century Gothic" w:hAnsi="Century Gothic"/>
          <w:b/>
          <w:szCs w:val="24"/>
        </w:rPr>
        <w:t xml:space="preserve"> empathy</w:t>
      </w:r>
      <w:r w:rsidRPr="00493987">
        <w:rPr>
          <w:rFonts w:ascii="Century Gothic" w:hAnsi="Century Gothic"/>
          <w:szCs w:val="24"/>
        </w:rPr>
        <w:t xml:space="preserve">. Students are able to track their character development through our </w:t>
      </w:r>
      <w:proofErr w:type="spellStart"/>
      <w:r w:rsidR="009E59C8">
        <w:rPr>
          <w:rFonts w:ascii="Century Gothic" w:hAnsi="Century Gothic"/>
          <w:szCs w:val="24"/>
        </w:rPr>
        <w:t>Unifro</w:t>
      </w:r>
      <w:bookmarkStart w:id="0" w:name="_GoBack"/>
      <w:bookmarkEnd w:id="0"/>
      <w:r w:rsidR="009E59C8">
        <w:rPr>
          <w:rFonts w:ascii="Century Gothic" w:hAnsi="Century Gothic"/>
          <w:szCs w:val="24"/>
        </w:rPr>
        <w:t>g</w:t>
      </w:r>
      <w:proofErr w:type="spellEnd"/>
      <w:r w:rsidR="009E59C8">
        <w:rPr>
          <w:rFonts w:ascii="Century Gothic" w:hAnsi="Century Gothic"/>
          <w:szCs w:val="24"/>
        </w:rPr>
        <w:t xml:space="preserve"> </w:t>
      </w:r>
      <w:r w:rsidRPr="00493987">
        <w:rPr>
          <w:rFonts w:ascii="Century Gothic" w:hAnsi="Century Gothic"/>
          <w:szCs w:val="24"/>
        </w:rPr>
        <w:t>programme and are recognised for this over time.</w:t>
      </w:r>
    </w:p>
    <w:p w14:paraId="0BE351CC" w14:textId="2E8D0F0B" w:rsidR="00FA7382" w:rsidRPr="00493987" w:rsidRDefault="00FA7382" w:rsidP="00493987">
      <w:pPr>
        <w:tabs>
          <w:tab w:val="left" w:pos="1500"/>
        </w:tabs>
        <w:spacing w:after="0" w:line="240" w:lineRule="auto"/>
        <w:rPr>
          <w:rFonts w:ascii="Century Gothic" w:hAnsi="Century Gothic"/>
          <w:sz w:val="24"/>
          <w:szCs w:val="26"/>
        </w:rPr>
      </w:pPr>
    </w:p>
    <w:p w14:paraId="61FC8F54" w14:textId="3EB63893" w:rsidR="00F176E3" w:rsidRPr="00493987" w:rsidRDefault="00914BB6" w:rsidP="00493987">
      <w:pPr>
        <w:spacing w:after="0" w:line="240" w:lineRule="auto"/>
        <w:rPr>
          <w:rFonts w:ascii="Century Gothic" w:hAnsi="Century Gothic"/>
          <w:szCs w:val="24"/>
        </w:rPr>
      </w:pPr>
      <w:r w:rsidRPr="00493987">
        <w:rPr>
          <w:rFonts w:ascii="Century Gothic" w:hAnsi="Century Gothic"/>
          <w:szCs w:val="24"/>
        </w:rPr>
        <w:t xml:space="preserve">By </w:t>
      </w:r>
      <w:r w:rsidR="00B263C8" w:rsidRPr="00493987">
        <w:rPr>
          <w:rFonts w:ascii="Century Gothic" w:hAnsi="Century Gothic"/>
          <w:szCs w:val="24"/>
        </w:rPr>
        <w:t xml:space="preserve">embracing </w:t>
      </w:r>
      <w:r w:rsidR="00ED4636" w:rsidRPr="00493987">
        <w:rPr>
          <w:rFonts w:ascii="Century Gothic" w:hAnsi="Century Gothic"/>
          <w:szCs w:val="24"/>
        </w:rPr>
        <w:t>our ethos and engaging with our</w:t>
      </w:r>
      <w:r w:rsidRPr="00493987">
        <w:rPr>
          <w:rFonts w:ascii="Century Gothic" w:hAnsi="Century Gothic"/>
          <w:szCs w:val="24"/>
        </w:rPr>
        <w:t xml:space="preserve"> </w:t>
      </w:r>
      <w:r w:rsidR="004A3575" w:rsidRPr="00493987">
        <w:rPr>
          <w:rFonts w:ascii="Century Gothic" w:hAnsi="Century Gothic"/>
          <w:szCs w:val="24"/>
        </w:rPr>
        <w:t>Personal Development C</w:t>
      </w:r>
      <w:r w:rsidRPr="00493987">
        <w:rPr>
          <w:rFonts w:ascii="Century Gothic" w:hAnsi="Century Gothic"/>
          <w:szCs w:val="24"/>
        </w:rPr>
        <w:t>urriculum experience</w:t>
      </w:r>
      <w:r w:rsidR="0093527A" w:rsidRPr="00493987">
        <w:rPr>
          <w:rFonts w:ascii="Century Gothic" w:hAnsi="Century Gothic"/>
          <w:szCs w:val="24"/>
        </w:rPr>
        <w:t>,</w:t>
      </w:r>
      <w:r w:rsidRPr="00493987">
        <w:rPr>
          <w:rFonts w:ascii="Century Gothic" w:hAnsi="Century Gothic"/>
          <w:szCs w:val="24"/>
        </w:rPr>
        <w:t xml:space="preserve"> Toot Hill stu</w:t>
      </w:r>
      <w:r w:rsidR="00FA7382" w:rsidRPr="00493987">
        <w:rPr>
          <w:rFonts w:ascii="Century Gothic" w:hAnsi="Century Gothic"/>
          <w:szCs w:val="24"/>
        </w:rPr>
        <w:t xml:space="preserve">dents develop into </w:t>
      </w:r>
      <w:r w:rsidR="00FA723A" w:rsidRPr="00493987">
        <w:rPr>
          <w:rFonts w:ascii="Century Gothic" w:hAnsi="Century Gothic"/>
          <w:szCs w:val="24"/>
        </w:rPr>
        <w:t>knowledgeable</w:t>
      </w:r>
      <w:r w:rsidR="0093527A" w:rsidRPr="00493987">
        <w:rPr>
          <w:rFonts w:ascii="Century Gothic" w:hAnsi="Century Gothic"/>
          <w:szCs w:val="24"/>
        </w:rPr>
        <w:t>, responsible</w:t>
      </w:r>
      <w:r w:rsidRPr="00493987">
        <w:rPr>
          <w:rFonts w:ascii="Century Gothic" w:hAnsi="Century Gothic"/>
          <w:szCs w:val="24"/>
        </w:rPr>
        <w:t>, determined, tolerant and kind young people</w:t>
      </w:r>
      <w:r w:rsidR="00DC73FA" w:rsidRPr="00493987">
        <w:rPr>
          <w:rFonts w:ascii="Century Gothic" w:hAnsi="Century Gothic"/>
          <w:szCs w:val="24"/>
        </w:rPr>
        <w:t xml:space="preserve">. Our students can </w:t>
      </w:r>
      <w:r w:rsidR="004A3575" w:rsidRPr="00493987">
        <w:rPr>
          <w:rFonts w:ascii="Century Gothic" w:hAnsi="Century Gothic"/>
          <w:szCs w:val="24"/>
        </w:rPr>
        <w:t>grow</w:t>
      </w:r>
      <w:r w:rsidR="0093527A" w:rsidRPr="00493987">
        <w:rPr>
          <w:rFonts w:ascii="Century Gothic" w:hAnsi="Century Gothic"/>
          <w:szCs w:val="24"/>
        </w:rPr>
        <w:t xml:space="preserve"> in</w:t>
      </w:r>
      <w:r w:rsidR="004A3575" w:rsidRPr="00493987">
        <w:rPr>
          <w:rFonts w:ascii="Century Gothic" w:hAnsi="Century Gothic"/>
          <w:szCs w:val="24"/>
        </w:rPr>
        <w:t>to</w:t>
      </w:r>
      <w:r w:rsidRPr="00493987">
        <w:rPr>
          <w:rFonts w:ascii="Century Gothic" w:hAnsi="Century Gothic"/>
          <w:szCs w:val="24"/>
        </w:rPr>
        <w:t xml:space="preserve"> happy</w:t>
      </w:r>
      <w:r w:rsidR="004A3575" w:rsidRPr="00493987">
        <w:rPr>
          <w:rFonts w:ascii="Century Gothic" w:hAnsi="Century Gothic"/>
          <w:szCs w:val="24"/>
        </w:rPr>
        <w:t>, safe and successful</w:t>
      </w:r>
      <w:r w:rsidR="00DC73FA" w:rsidRPr="00493987">
        <w:rPr>
          <w:rFonts w:ascii="Century Gothic" w:hAnsi="Century Gothic"/>
          <w:szCs w:val="24"/>
        </w:rPr>
        <w:t xml:space="preserve"> young adults, taking</w:t>
      </w:r>
      <w:r w:rsidRPr="00493987">
        <w:rPr>
          <w:rFonts w:ascii="Century Gothic" w:hAnsi="Century Gothic"/>
          <w:szCs w:val="24"/>
        </w:rPr>
        <w:t xml:space="preserve"> pride in their ability to</w:t>
      </w:r>
      <w:r w:rsidR="004A3575" w:rsidRPr="00493987">
        <w:rPr>
          <w:rFonts w:ascii="Century Gothic" w:hAnsi="Century Gothic"/>
          <w:szCs w:val="24"/>
        </w:rPr>
        <w:t xml:space="preserve"> look after themselves</w:t>
      </w:r>
      <w:r w:rsidR="00DC73FA" w:rsidRPr="00493987">
        <w:rPr>
          <w:rFonts w:ascii="Century Gothic" w:hAnsi="Century Gothic"/>
          <w:szCs w:val="24"/>
        </w:rPr>
        <w:t>,</w:t>
      </w:r>
      <w:r w:rsidR="004A3575" w:rsidRPr="00493987">
        <w:rPr>
          <w:rFonts w:ascii="Century Gothic" w:hAnsi="Century Gothic"/>
          <w:szCs w:val="24"/>
        </w:rPr>
        <w:t xml:space="preserve"> and others</w:t>
      </w:r>
      <w:r w:rsidR="00DC73FA" w:rsidRPr="00493987">
        <w:rPr>
          <w:rFonts w:ascii="Century Gothic" w:hAnsi="Century Gothic"/>
          <w:szCs w:val="24"/>
        </w:rPr>
        <w:t>,</w:t>
      </w:r>
      <w:r w:rsidR="004A3575" w:rsidRPr="00493987">
        <w:rPr>
          <w:rFonts w:ascii="Century Gothic" w:hAnsi="Century Gothic"/>
          <w:szCs w:val="24"/>
        </w:rPr>
        <w:t xml:space="preserve"> as they</w:t>
      </w:r>
      <w:r w:rsidRPr="00493987">
        <w:rPr>
          <w:rFonts w:ascii="Century Gothic" w:hAnsi="Century Gothic"/>
          <w:szCs w:val="24"/>
        </w:rPr>
        <w:t xml:space="preserve"> contribute significantly to our local community and the </w:t>
      </w:r>
      <w:r w:rsidR="0093527A" w:rsidRPr="00493987">
        <w:rPr>
          <w:rFonts w:ascii="Century Gothic" w:hAnsi="Century Gothic"/>
          <w:szCs w:val="24"/>
        </w:rPr>
        <w:t xml:space="preserve">wider </w:t>
      </w:r>
      <w:r w:rsidRPr="00493987">
        <w:rPr>
          <w:rFonts w:ascii="Century Gothic" w:hAnsi="Century Gothic"/>
          <w:szCs w:val="24"/>
        </w:rPr>
        <w:t>global society.</w:t>
      </w:r>
    </w:p>
    <w:p w14:paraId="53020742" w14:textId="77777777" w:rsidR="00F176E3" w:rsidRPr="00493987" w:rsidRDefault="00F176E3" w:rsidP="00493987">
      <w:pPr>
        <w:spacing w:after="0" w:line="240" w:lineRule="auto"/>
        <w:rPr>
          <w:rFonts w:ascii="Century Gothic" w:hAnsi="Century Gothic"/>
          <w:b/>
          <w:sz w:val="24"/>
          <w:szCs w:val="24"/>
          <w:u w:val="single"/>
        </w:rPr>
      </w:pPr>
    </w:p>
    <w:sectPr w:rsidR="00F176E3" w:rsidRPr="00493987" w:rsidSect="000D3443">
      <w:headerReference w:type="default" r:id="rId11"/>
      <w:pgSz w:w="11906" w:h="16838"/>
      <w:pgMar w:top="-54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B642F" w14:textId="77777777" w:rsidR="00024E7A" w:rsidRDefault="00024E7A" w:rsidP="00BD124D">
      <w:pPr>
        <w:spacing w:after="0" w:line="240" w:lineRule="auto"/>
      </w:pPr>
      <w:r>
        <w:separator/>
      </w:r>
    </w:p>
  </w:endnote>
  <w:endnote w:type="continuationSeparator" w:id="0">
    <w:p w14:paraId="62CFBF55" w14:textId="77777777" w:rsidR="00024E7A" w:rsidRDefault="00024E7A" w:rsidP="00BD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6CFDC" w14:textId="77777777" w:rsidR="00024E7A" w:rsidRDefault="00024E7A" w:rsidP="00BD124D">
      <w:pPr>
        <w:spacing w:after="0" w:line="240" w:lineRule="auto"/>
      </w:pPr>
      <w:r>
        <w:separator/>
      </w:r>
    </w:p>
  </w:footnote>
  <w:footnote w:type="continuationSeparator" w:id="0">
    <w:p w14:paraId="48E55A4D" w14:textId="77777777" w:rsidR="00024E7A" w:rsidRDefault="00024E7A" w:rsidP="00BD1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F9545" w14:textId="0559F903" w:rsidR="006E2960" w:rsidRDefault="006E2960">
    <w:pPr>
      <w:pStyle w:val="Header"/>
    </w:pPr>
    <w:r>
      <w:rPr>
        <w:noProof/>
        <w:lang w:eastAsia="en-GB"/>
      </w:rPr>
      <w:drawing>
        <wp:anchor distT="0" distB="0" distL="114300" distR="114300" simplePos="0" relativeHeight="251658240" behindDoc="1" locked="0" layoutInCell="1" allowOverlap="1" wp14:anchorId="67B295CB" wp14:editId="2D6C6501">
          <wp:simplePos x="0" y="0"/>
          <wp:positionH relativeFrom="column">
            <wp:posOffset>-452168</wp:posOffset>
          </wp:positionH>
          <wp:positionV relativeFrom="paragraph">
            <wp:posOffset>-364993</wp:posOffset>
          </wp:positionV>
          <wp:extent cx="4732638" cy="8561121"/>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_School_Badge.jpg"/>
                  <pic:cNvPicPr/>
                </pic:nvPicPr>
                <pic:blipFill rotWithShape="1">
                  <a:blip r:embed="rId1">
                    <a:alphaModFix amt="20000"/>
                    <a:extLst>
                      <a:ext uri="{28A0092B-C50C-407E-A947-70E740481C1C}">
                        <a14:useLocalDpi xmlns:a14="http://schemas.microsoft.com/office/drawing/2010/main" val="0"/>
                      </a:ext>
                    </a:extLst>
                  </a:blip>
                  <a:srcRect l="35977"/>
                  <a:stretch/>
                </pic:blipFill>
                <pic:spPr bwMode="auto">
                  <a:xfrm>
                    <a:off x="0" y="0"/>
                    <a:ext cx="4732638" cy="856112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55084"/>
    <w:multiLevelType w:val="hybridMultilevel"/>
    <w:tmpl w:val="1AFA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66"/>
    <w:rsid w:val="00024E7A"/>
    <w:rsid w:val="00027D21"/>
    <w:rsid w:val="00041A77"/>
    <w:rsid w:val="0006254B"/>
    <w:rsid w:val="0008020E"/>
    <w:rsid w:val="000812B4"/>
    <w:rsid w:val="000D3443"/>
    <w:rsid w:val="000D3658"/>
    <w:rsid w:val="000E09AD"/>
    <w:rsid w:val="000E3893"/>
    <w:rsid w:val="000F223C"/>
    <w:rsid w:val="00102F0A"/>
    <w:rsid w:val="001213BD"/>
    <w:rsid w:val="001319DF"/>
    <w:rsid w:val="0015530F"/>
    <w:rsid w:val="001819E0"/>
    <w:rsid w:val="001B39EE"/>
    <w:rsid w:val="001B7B2E"/>
    <w:rsid w:val="001C09D0"/>
    <w:rsid w:val="001C0E6E"/>
    <w:rsid w:val="001E5346"/>
    <w:rsid w:val="001F5634"/>
    <w:rsid w:val="00286D9D"/>
    <w:rsid w:val="00291FF2"/>
    <w:rsid w:val="002C415B"/>
    <w:rsid w:val="002C74F3"/>
    <w:rsid w:val="002E205C"/>
    <w:rsid w:val="002E443C"/>
    <w:rsid w:val="002E5F58"/>
    <w:rsid w:val="002F7B6D"/>
    <w:rsid w:val="00306BED"/>
    <w:rsid w:val="00316532"/>
    <w:rsid w:val="003278D4"/>
    <w:rsid w:val="00343597"/>
    <w:rsid w:val="00345462"/>
    <w:rsid w:val="00347F99"/>
    <w:rsid w:val="00351B61"/>
    <w:rsid w:val="0037140C"/>
    <w:rsid w:val="00376D7E"/>
    <w:rsid w:val="0038193E"/>
    <w:rsid w:val="00393271"/>
    <w:rsid w:val="003A119A"/>
    <w:rsid w:val="003A26F7"/>
    <w:rsid w:val="003B61AC"/>
    <w:rsid w:val="003E4F35"/>
    <w:rsid w:val="00445C68"/>
    <w:rsid w:val="00453599"/>
    <w:rsid w:val="00463278"/>
    <w:rsid w:val="00474604"/>
    <w:rsid w:val="00493987"/>
    <w:rsid w:val="004A3575"/>
    <w:rsid w:val="004C4A7F"/>
    <w:rsid w:val="004E6710"/>
    <w:rsid w:val="005172A4"/>
    <w:rsid w:val="00522AAB"/>
    <w:rsid w:val="0054567D"/>
    <w:rsid w:val="00550C91"/>
    <w:rsid w:val="005670C1"/>
    <w:rsid w:val="0057761D"/>
    <w:rsid w:val="00580CE5"/>
    <w:rsid w:val="005C13CD"/>
    <w:rsid w:val="005C5604"/>
    <w:rsid w:val="005C709A"/>
    <w:rsid w:val="005C7C05"/>
    <w:rsid w:val="005D3D3F"/>
    <w:rsid w:val="005E7A92"/>
    <w:rsid w:val="005F3654"/>
    <w:rsid w:val="00607167"/>
    <w:rsid w:val="0061568E"/>
    <w:rsid w:val="00626C91"/>
    <w:rsid w:val="00626F46"/>
    <w:rsid w:val="00627A44"/>
    <w:rsid w:val="0064525C"/>
    <w:rsid w:val="00647C85"/>
    <w:rsid w:val="0066022D"/>
    <w:rsid w:val="00665EE1"/>
    <w:rsid w:val="006A3045"/>
    <w:rsid w:val="006B6D7B"/>
    <w:rsid w:val="006C402D"/>
    <w:rsid w:val="006E1BBF"/>
    <w:rsid w:val="006E2960"/>
    <w:rsid w:val="00713B2E"/>
    <w:rsid w:val="007219F2"/>
    <w:rsid w:val="00722B14"/>
    <w:rsid w:val="00730E03"/>
    <w:rsid w:val="00755D76"/>
    <w:rsid w:val="00756D67"/>
    <w:rsid w:val="00756F92"/>
    <w:rsid w:val="0079701F"/>
    <w:rsid w:val="007A2DFE"/>
    <w:rsid w:val="007A4100"/>
    <w:rsid w:val="007B720C"/>
    <w:rsid w:val="007F7402"/>
    <w:rsid w:val="00863366"/>
    <w:rsid w:val="008713FA"/>
    <w:rsid w:val="00874D89"/>
    <w:rsid w:val="00876905"/>
    <w:rsid w:val="008A2646"/>
    <w:rsid w:val="008B312C"/>
    <w:rsid w:val="008E290B"/>
    <w:rsid w:val="009061DC"/>
    <w:rsid w:val="0090643B"/>
    <w:rsid w:val="00914BB6"/>
    <w:rsid w:val="0091768E"/>
    <w:rsid w:val="00920B2E"/>
    <w:rsid w:val="00925FED"/>
    <w:rsid w:val="0093527A"/>
    <w:rsid w:val="00945ED1"/>
    <w:rsid w:val="00964F86"/>
    <w:rsid w:val="009B5B38"/>
    <w:rsid w:val="009C209B"/>
    <w:rsid w:val="009E59C8"/>
    <w:rsid w:val="00A01FA0"/>
    <w:rsid w:val="00A1069A"/>
    <w:rsid w:val="00A3410C"/>
    <w:rsid w:val="00A45531"/>
    <w:rsid w:val="00A60E5D"/>
    <w:rsid w:val="00A86650"/>
    <w:rsid w:val="00AC2E3D"/>
    <w:rsid w:val="00AC7FA8"/>
    <w:rsid w:val="00AD12F8"/>
    <w:rsid w:val="00AD7448"/>
    <w:rsid w:val="00B03BB5"/>
    <w:rsid w:val="00B07E66"/>
    <w:rsid w:val="00B13EA2"/>
    <w:rsid w:val="00B15040"/>
    <w:rsid w:val="00B203FC"/>
    <w:rsid w:val="00B263C8"/>
    <w:rsid w:val="00B26D5E"/>
    <w:rsid w:val="00B6028A"/>
    <w:rsid w:val="00B6258C"/>
    <w:rsid w:val="00B628E2"/>
    <w:rsid w:val="00B800D0"/>
    <w:rsid w:val="00BD124D"/>
    <w:rsid w:val="00BE4969"/>
    <w:rsid w:val="00BE764F"/>
    <w:rsid w:val="00BF6807"/>
    <w:rsid w:val="00C11212"/>
    <w:rsid w:val="00C225B4"/>
    <w:rsid w:val="00C26042"/>
    <w:rsid w:val="00C34B67"/>
    <w:rsid w:val="00C57D15"/>
    <w:rsid w:val="00CB624F"/>
    <w:rsid w:val="00D024FD"/>
    <w:rsid w:val="00D362D4"/>
    <w:rsid w:val="00D65E90"/>
    <w:rsid w:val="00D65F54"/>
    <w:rsid w:val="00D81124"/>
    <w:rsid w:val="00D871E5"/>
    <w:rsid w:val="00D96227"/>
    <w:rsid w:val="00DA0B99"/>
    <w:rsid w:val="00DC0F2D"/>
    <w:rsid w:val="00DC73FA"/>
    <w:rsid w:val="00DF220A"/>
    <w:rsid w:val="00E02F25"/>
    <w:rsid w:val="00E17FC5"/>
    <w:rsid w:val="00E3315B"/>
    <w:rsid w:val="00E33D1C"/>
    <w:rsid w:val="00E8470B"/>
    <w:rsid w:val="00E87CBA"/>
    <w:rsid w:val="00ED4636"/>
    <w:rsid w:val="00EE60CB"/>
    <w:rsid w:val="00EE7BF8"/>
    <w:rsid w:val="00EF124F"/>
    <w:rsid w:val="00F0179F"/>
    <w:rsid w:val="00F02507"/>
    <w:rsid w:val="00F03450"/>
    <w:rsid w:val="00F176E3"/>
    <w:rsid w:val="00F2316E"/>
    <w:rsid w:val="00F62096"/>
    <w:rsid w:val="00F74246"/>
    <w:rsid w:val="00F86780"/>
    <w:rsid w:val="00F9437D"/>
    <w:rsid w:val="00F9772A"/>
    <w:rsid w:val="00FA723A"/>
    <w:rsid w:val="00FA7382"/>
    <w:rsid w:val="00FB066C"/>
    <w:rsid w:val="00FC067F"/>
    <w:rsid w:val="00FC36EF"/>
    <w:rsid w:val="00FC49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E390FAE"/>
  <w15:docId w15:val="{A7E6AACD-A93E-481E-8330-18B422AB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710"/>
    <w:pPr>
      <w:ind w:left="720"/>
      <w:contextualSpacing/>
    </w:pPr>
  </w:style>
  <w:style w:type="paragraph" w:styleId="BalloonText">
    <w:name w:val="Balloon Text"/>
    <w:basedOn w:val="Normal"/>
    <w:link w:val="BalloonTextChar"/>
    <w:uiPriority w:val="99"/>
    <w:semiHidden/>
    <w:unhideWhenUsed/>
    <w:rsid w:val="00BD124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24D"/>
    <w:rPr>
      <w:rFonts w:ascii="Times New Roman" w:hAnsi="Times New Roman" w:cs="Times New Roman"/>
      <w:sz w:val="18"/>
      <w:szCs w:val="18"/>
    </w:rPr>
  </w:style>
  <w:style w:type="paragraph" w:styleId="Header">
    <w:name w:val="header"/>
    <w:basedOn w:val="Normal"/>
    <w:link w:val="HeaderChar"/>
    <w:uiPriority w:val="99"/>
    <w:unhideWhenUsed/>
    <w:rsid w:val="00BD1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24D"/>
  </w:style>
  <w:style w:type="paragraph" w:styleId="Footer">
    <w:name w:val="footer"/>
    <w:basedOn w:val="Normal"/>
    <w:link w:val="FooterChar"/>
    <w:uiPriority w:val="99"/>
    <w:unhideWhenUsed/>
    <w:rsid w:val="00BD1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24D"/>
  </w:style>
  <w:style w:type="paragraph" w:customStyle="1" w:styleId="xmsolistparagraph">
    <w:name w:val="x_msolistparagraph"/>
    <w:basedOn w:val="Normal"/>
    <w:rsid w:val="006C40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65F54"/>
    <w:rPr>
      <w:sz w:val="16"/>
      <w:szCs w:val="16"/>
    </w:rPr>
  </w:style>
  <w:style w:type="paragraph" w:styleId="CommentText">
    <w:name w:val="annotation text"/>
    <w:basedOn w:val="Normal"/>
    <w:link w:val="CommentTextChar"/>
    <w:uiPriority w:val="99"/>
    <w:semiHidden/>
    <w:unhideWhenUsed/>
    <w:rsid w:val="00D65F54"/>
    <w:pPr>
      <w:spacing w:line="240" w:lineRule="auto"/>
    </w:pPr>
    <w:rPr>
      <w:sz w:val="20"/>
      <w:szCs w:val="20"/>
    </w:rPr>
  </w:style>
  <w:style w:type="character" w:customStyle="1" w:styleId="CommentTextChar">
    <w:name w:val="Comment Text Char"/>
    <w:basedOn w:val="DefaultParagraphFont"/>
    <w:link w:val="CommentText"/>
    <w:uiPriority w:val="99"/>
    <w:semiHidden/>
    <w:rsid w:val="00D65F54"/>
    <w:rPr>
      <w:sz w:val="20"/>
      <w:szCs w:val="20"/>
    </w:rPr>
  </w:style>
  <w:style w:type="paragraph" w:styleId="CommentSubject">
    <w:name w:val="annotation subject"/>
    <w:basedOn w:val="CommentText"/>
    <w:next w:val="CommentText"/>
    <w:link w:val="CommentSubjectChar"/>
    <w:uiPriority w:val="99"/>
    <w:semiHidden/>
    <w:unhideWhenUsed/>
    <w:rsid w:val="00D65F54"/>
    <w:rPr>
      <w:b/>
      <w:bCs/>
    </w:rPr>
  </w:style>
  <w:style w:type="character" w:customStyle="1" w:styleId="CommentSubjectChar">
    <w:name w:val="Comment Subject Char"/>
    <w:basedOn w:val="CommentTextChar"/>
    <w:link w:val="CommentSubject"/>
    <w:uiPriority w:val="99"/>
    <w:semiHidden/>
    <w:rsid w:val="00D65F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0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95CB11BDAA144849D55776ADB93BE" ma:contentTypeVersion="14" ma:contentTypeDescription="Create a new document." ma:contentTypeScope="" ma:versionID="6fe8616fef14901eae00d53f1f32cc18">
  <xsd:schema xmlns:xsd="http://www.w3.org/2001/XMLSchema" xmlns:xs="http://www.w3.org/2001/XMLSchema" xmlns:p="http://schemas.microsoft.com/office/2006/metadata/properties" xmlns:ns3="59ccc2c7-60ba-48db-a4af-4674291d32e8" xmlns:ns4="c5f25521-6518-4897-8da8-346c7dafa83f" targetNamespace="http://schemas.microsoft.com/office/2006/metadata/properties" ma:root="true" ma:fieldsID="273b922e34e3067c66f8bdec0130bc11" ns3:_="" ns4:_="">
    <xsd:import namespace="59ccc2c7-60ba-48db-a4af-4674291d32e8"/>
    <xsd:import namespace="c5f25521-6518-4897-8da8-346c7dafa8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c2c7-60ba-48db-a4af-4674291d32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25521-6518-4897-8da8-346c7dafa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2B612-420B-4DD6-8108-10471E18EC70}">
  <ds:schemaRefs>
    <ds:schemaRef ds:uri="http://schemas.microsoft.com/sharepoint/v3/contenttype/forms"/>
  </ds:schemaRefs>
</ds:datastoreItem>
</file>

<file path=customXml/itemProps2.xml><?xml version="1.0" encoding="utf-8"?>
<ds:datastoreItem xmlns:ds="http://schemas.openxmlformats.org/officeDocument/2006/customXml" ds:itemID="{6FA85B20-64C5-4718-8B5B-01E84C40D887}">
  <ds:schemaRefs>
    <ds:schemaRef ds:uri="http://purl.org/dc/terms/"/>
    <ds:schemaRef ds:uri="http://purl.org/dc/elements/1.1/"/>
    <ds:schemaRef ds:uri="http://schemas.microsoft.com/office/infopath/2007/PartnerControls"/>
    <ds:schemaRef ds:uri="c5f25521-6518-4897-8da8-346c7dafa83f"/>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59ccc2c7-60ba-48db-a4af-4674291d32e8"/>
  </ds:schemaRefs>
</ds:datastoreItem>
</file>

<file path=customXml/itemProps3.xml><?xml version="1.0" encoding="utf-8"?>
<ds:datastoreItem xmlns:ds="http://schemas.openxmlformats.org/officeDocument/2006/customXml" ds:itemID="{38E98493-B266-465F-ADA9-A5CDC40EA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c2c7-60ba-48db-a4af-4674291d32e8"/>
    <ds:schemaRef ds:uri="c5f25521-6518-4897-8da8-346c7daf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Law</dc:creator>
  <cp:keywords/>
  <dc:description/>
  <cp:lastModifiedBy>V Davis Staff 8914404</cp:lastModifiedBy>
  <cp:revision>3</cp:revision>
  <cp:lastPrinted>2022-02-02T19:46:00Z</cp:lastPrinted>
  <dcterms:created xsi:type="dcterms:W3CDTF">2022-11-07T11:21:00Z</dcterms:created>
  <dcterms:modified xsi:type="dcterms:W3CDTF">2022-11-07T11:22:00Z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0x010100D1995CB11BDAA144849D55776ADB93BE</vt:lpwstr>
  </property>
</Properties>
</file>