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1A30" w14:textId="3F80D251" w:rsidR="009453C7" w:rsidRPr="00CE33F6" w:rsidRDefault="007A2BC6" w:rsidP="00727C83">
      <w:pPr>
        <w:ind w:left="1440" w:firstLine="720"/>
        <w:rPr>
          <w:rFonts w:ascii="Century Gothic" w:hAnsi="Century Gothic"/>
          <w:b/>
          <w:sz w:val="48"/>
        </w:rPr>
      </w:pPr>
      <w:r w:rsidRPr="00CE33F6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69B39E5" wp14:editId="5984BCA8">
            <wp:simplePos x="0" y="0"/>
            <wp:positionH relativeFrom="column">
              <wp:posOffset>-256540</wp:posOffset>
            </wp:positionH>
            <wp:positionV relativeFrom="paragraph">
              <wp:posOffset>-104140</wp:posOffset>
            </wp:positionV>
            <wp:extent cx="914400" cy="91440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3F6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B815767" wp14:editId="4C11362E">
            <wp:simplePos x="0" y="0"/>
            <wp:positionH relativeFrom="column">
              <wp:posOffset>5391150</wp:posOffset>
            </wp:positionH>
            <wp:positionV relativeFrom="paragraph">
              <wp:posOffset>-266065</wp:posOffset>
            </wp:positionV>
            <wp:extent cx="876532" cy="1028700"/>
            <wp:effectExtent l="0" t="0" r="0" b="0"/>
            <wp:wrapNone/>
            <wp:docPr id="1" name="Picture 1" descr="https://www.toothillschool.co.uk/img/bann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othillschool.co.uk/img/banner_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3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3C7" w:rsidRPr="00CE33F6">
        <w:rPr>
          <w:rFonts w:ascii="Century Gothic" w:hAnsi="Century Gothic"/>
          <w:b/>
          <w:sz w:val="48"/>
        </w:rPr>
        <w:t>TOOT HILL SCHOOL</w:t>
      </w:r>
    </w:p>
    <w:p w14:paraId="662B7DCD" w14:textId="308C550B" w:rsidR="00E6185A" w:rsidRPr="00CE33F6" w:rsidRDefault="00037C3A" w:rsidP="00727C83">
      <w:pPr>
        <w:ind w:left="720" w:firstLine="720"/>
        <w:rPr>
          <w:rFonts w:ascii="Century Gothic" w:hAnsi="Century Gothic"/>
          <w:b/>
          <w:sz w:val="34"/>
          <w:szCs w:val="34"/>
        </w:rPr>
      </w:pPr>
      <w:r w:rsidRPr="00CE33F6">
        <w:rPr>
          <w:rFonts w:ascii="Century Gothic" w:hAnsi="Century Gothic"/>
          <w:b/>
          <w:sz w:val="34"/>
          <w:szCs w:val="34"/>
        </w:rPr>
        <w:t xml:space="preserve">Year </w:t>
      </w:r>
      <w:r w:rsidR="003909AA" w:rsidRPr="00CE33F6">
        <w:rPr>
          <w:rFonts w:ascii="Century Gothic" w:hAnsi="Century Gothic"/>
          <w:b/>
          <w:sz w:val="34"/>
          <w:szCs w:val="34"/>
        </w:rPr>
        <w:t>8</w:t>
      </w:r>
      <w:r w:rsidR="009453C7" w:rsidRPr="00CE33F6">
        <w:rPr>
          <w:rFonts w:ascii="Century Gothic" w:hAnsi="Century Gothic"/>
          <w:b/>
          <w:sz w:val="34"/>
          <w:szCs w:val="34"/>
        </w:rPr>
        <w:t xml:space="preserve"> Personal Development Curriculum</w:t>
      </w:r>
    </w:p>
    <w:p w14:paraId="2D85FD90" w14:textId="46B1DD87" w:rsidR="009453C7" w:rsidRDefault="003909AA">
      <w:pPr>
        <w:rPr>
          <w:rFonts w:ascii="Candara Light" w:hAnsi="Candara Light"/>
          <w:b/>
          <w:sz w:val="36"/>
        </w:rPr>
      </w:pPr>
      <w:r w:rsidRPr="009453C7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A4EB7A" wp14:editId="7CC5B78F">
                <wp:simplePos x="0" y="0"/>
                <wp:positionH relativeFrom="margin">
                  <wp:align>center</wp:align>
                </wp:positionH>
                <wp:positionV relativeFrom="paragraph">
                  <wp:posOffset>500528</wp:posOffset>
                </wp:positionV>
                <wp:extent cx="6294120" cy="361315"/>
                <wp:effectExtent l="0" t="0" r="0" b="6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61315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B987C" w14:textId="66FD93F3" w:rsidR="003909AA" w:rsidRPr="007A2BC6" w:rsidRDefault="00F42B23" w:rsidP="007A2B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7A2BC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="003909AA" w:rsidRPr="007A2BC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Character is doing what is right when nobody is watching”</w:t>
                            </w:r>
                            <w:r w:rsidR="00076B49" w:rsidRPr="007A2BC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J</w:t>
                            </w:r>
                            <w:r w:rsidR="00863E0F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76B49" w:rsidRPr="007A2BC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 Watts</w:t>
                            </w:r>
                          </w:p>
                          <w:p w14:paraId="1F4683A8" w14:textId="77777777" w:rsidR="006974B3" w:rsidRPr="00076B49" w:rsidRDefault="006974B3" w:rsidP="006974B3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6F3593AD" w14:textId="77777777" w:rsidR="006974B3" w:rsidRPr="00076B49" w:rsidRDefault="006974B3" w:rsidP="006974B3">
                            <w:pPr>
                              <w:rPr>
                                <w:b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4EB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4pt;width:495.6pt;height:28.4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" fillcolor="#a8d08c" stroked="f" strokeweight=".5pt">
                <v:textbox>
                  <w:txbxContent>
                    <w:p w14:paraId="0CCB987C" w14:textId="66FD93F3" w:rsidR="003909AA" w:rsidRPr="007A2BC6" w:rsidRDefault="00F42B23" w:rsidP="007A2BC6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7A2BC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“</w:t>
                      </w:r>
                      <w:r w:rsidR="003909AA" w:rsidRPr="007A2BC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Character is doing what is right when nobody is watching”</w:t>
                      </w:r>
                      <w:r w:rsidR="00076B49" w:rsidRPr="007A2BC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J</w:t>
                      </w:r>
                      <w:r w:rsidR="00863E0F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76B49" w:rsidRPr="007A2BC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 Watts</w:t>
                      </w:r>
                    </w:p>
                    <w:p w14:paraId="1F4683A8" w14:textId="77777777" w:rsidR="006974B3" w:rsidRPr="00076B49" w:rsidRDefault="006974B3" w:rsidP="006974B3">
                      <w:pPr>
                        <w:rPr>
                          <w:sz w:val="40"/>
                        </w:rPr>
                      </w:pPr>
                    </w:p>
                    <w:p w14:paraId="6F3593AD" w14:textId="77777777" w:rsidR="006974B3" w:rsidRPr="00076B49" w:rsidRDefault="006974B3" w:rsidP="006974B3">
                      <w:pPr>
                        <w:rPr>
                          <w:b/>
                          <w:sz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B33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BACE83C" wp14:editId="1FD41901">
                <wp:simplePos x="0" y="0"/>
                <wp:positionH relativeFrom="column">
                  <wp:posOffset>-422694</wp:posOffset>
                </wp:positionH>
                <wp:positionV relativeFrom="paragraph">
                  <wp:posOffset>230900</wp:posOffset>
                </wp:positionV>
                <wp:extent cx="6697345" cy="845389"/>
                <wp:effectExtent l="0" t="0" r="27305" b="120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345" cy="845389"/>
                        </a:xfrm>
                        <a:prstGeom prst="roundRect">
                          <a:avLst/>
                        </a:prstGeom>
                        <a:solidFill>
                          <a:srgbClr val="A8D08C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07FD6" id="Rounded Rectangle 2" o:spid="_x0000_s1026" style="position:absolute;margin-left:-33.3pt;margin-top:18.2pt;width:527.35pt;height:66.5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" fillcolor="#a8d08c" strokecolor="#70ad47 [3209]" strokeweight=".5pt">
                <v:stroke joinstyle="miter"/>
              </v:roundrect>
            </w:pict>
          </mc:Fallback>
        </mc:AlternateContent>
      </w:r>
    </w:p>
    <w:p w14:paraId="085D39DC" w14:textId="77777777" w:rsidR="009453C7" w:rsidRPr="009453C7" w:rsidRDefault="00DE2A98">
      <w:pPr>
        <w:rPr>
          <w:rFonts w:ascii="Candara Light" w:hAnsi="Candara Light"/>
          <w:b/>
          <w:sz w:val="36"/>
        </w:rPr>
      </w:pPr>
      <w:r w:rsidRPr="009453C7">
        <w:rPr>
          <w:rFonts w:ascii="Candara Light" w:hAnsi="Candara Light"/>
          <w:b/>
          <w:noProof/>
          <w:sz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0" wp14:anchorId="124DEE6A" wp14:editId="730990C6">
                <wp:simplePos x="0" y="0"/>
                <wp:positionH relativeFrom="margin">
                  <wp:posOffset>-234950</wp:posOffset>
                </wp:positionH>
                <wp:positionV relativeFrom="margin">
                  <wp:posOffset>2165350</wp:posOffset>
                </wp:positionV>
                <wp:extent cx="6400800" cy="6756400"/>
                <wp:effectExtent l="0" t="0" r="1905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67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D51A" w14:textId="479FBAE4" w:rsidR="002D2436" w:rsidRPr="006E1A1B" w:rsidRDefault="006E1A1B" w:rsidP="00CE33F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Now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that our students have settled into school life, our focus for the Year 8 Personal Development Curriculum at Toot Hill School is to enable our students to</w:t>
                            </w:r>
                            <w:r w:rsidR="00F346F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continue to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flourish and fulfil their po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tential.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Students are now familiar with our core values of Work Hard, Be Kind and understand the importance of our PRIDE values and how this is central to our school community. 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As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students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are approach</w:t>
                            </w:r>
                            <w:r w:rsidR="001916E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ing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their adolescent years, it is a key time to help them develop their self-awareness </w:t>
                            </w:r>
                            <w:r w:rsidR="00F42B2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in doin</w:t>
                            </w:r>
                            <w:r w:rsidR="009C0C4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g what is right, and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recognise and cultivate the key values on which positive relationships are built. The Year 8 programme is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purposely 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designed to deepen th</w:t>
                            </w:r>
                            <w:r w:rsidR="00C13E55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eir knowledge of emerging trends that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they </w:t>
                            </w:r>
                            <w:r w:rsidR="00F42B2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may 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encounter and encourage them to underst</w:t>
                            </w:r>
                            <w:r w:rsidR="00F42B2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and the importance of their contribution to their local, wider and global communities.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38C151A6" w14:textId="058439DE" w:rsidR="00E54ADC" w:rsidRPr="006E1A1B" w:rsidRDefault="00E54ADC" w:rsidP="00E54ADC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  <w:highlight w:val="yellow"/>
                              </w:rPr>
                            </w:pP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Our carefully constructed curriculum is planned to inspire a culture of kindness which emboldens students to act with bravery and take pride in challenging prejudice and discrimination directed at others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and themselves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. Students will value the chance to be inherently kind to others and proactively look for opportunities to help and support their peers, which will be further supported through our Year 8 prefects. As they continue to deepen and develop their understanding of the school ethos, our students will be committed to championing kindness to others in their community and they will have a genuine interest in reflecting, accepting and celebrating diversity. </w:t>
                            </w:r>
                          </w:p>
                          <w:p w14:paraId="539B847F" w14:textId="71894296" w:rsidR="00076B49" w:rsidRPr="005822D7" w:rsidRDefault="00F42B23" w:rsidP="00CE33F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During this school year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and beyond</w:t>
                            </w:r>
                            <w:r w:rsid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,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w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e aspire for our students to </w:t>
                            </w:r>
                            <w:r w:rsidR="00CE33F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be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daring and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curious and ask questions about their own and others’ attitudes, beliefs and values. This encouragement to be inquisitive and open-minded provides opportunities for students to be equipped with ways of respectfully and confidently challenging the status quo.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3247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Investigating 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topics such as</w:t>
                            </w:r>
                            <w:r w:rsidR="00DA556C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mental health, body</w:t>
                            </w:r>
                            <w:r w:rsidR="0003247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image and staying safe online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212AD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enables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03247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students</w:t>
                            </w:r>
                            <w:r w:rsidR="00076B49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 further develop their moral conscience and ask questions such as </w:t>
                            </w:r>
                            <w:r w:rsidR="00F87AE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‘What do I stand for?’</w:t>
                            </w:r>
                            <w:r w:rsidR="00CE33F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.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In response to the pandemic, we have</w:t>
                            </w:r>
                            <w:r w:rsidR="002C10D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continued to include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time for students to reconnect and we have </w:t>
                            </w:r>
                            <w:r w:rsidR="006E1A1B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carefully 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planned activities which allow students to</w:t>
                            </w:r>
                            <w:r w:rsidR="002C10D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further b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uild </w:t>
                            </w:r>
                            <w:r w:rsidR="002C10D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their </w:t>
                            </w:r>
                            <w:r w:rsidR="002D2436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communication and relationships with others</w:t>
                            </w:r>
                            <w:r w:rsidR="006E1A1B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, a key area which was limited</w:t>
                            </w:r>
                            <w:r w:rsidR="00685182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,</w:t>
                            </w:r>
                            <w:r w:rsidR="006E1A1B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for some, during online learning.</w:t>
                            </w:r>
                            <w:r w:rsidR="007F7C65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="007F7C65" w:rsidRP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Our students will have an introduction to sex education focusing on a deeper understanding of consent in healthy, respectful relationships.</w:t>
                            </w:r>
                          </w:p>
                          <w:p w14:paraId="1462202A" w14:textId="0069CAD9" w:rsidR="00076B49" w:rsidRPr="006E1A1B" w:rsidRDefault="00076B49" w:rsidP="00CE33F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As Year 8 scholar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s, our students will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build resilience during this time of great personal change.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Alongside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continuing to discover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who they are,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they will face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academic challenges in the classroom and </w:t>
                            </w:r>
                            <w:r w:rsidR="000B59D2" w:rsidRP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will </w:t>
                            </w:r>
                            <w:bookmarkStart w:id="0" w:name="_GoBack"/>
                            <w:bookmarkEnd w:id="0"/>
                            <w:r w:rsidR="000B59D2" w:rsidRP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be expected to take</w:t>
                            </w:r>
                            <w:r w:rsidRP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further responsibility for their learning</w:t>
                            </w:r>
                            <w:r w:rsidR="000B59D2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0B59D2" w:rsidRP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including at home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.</w:t>
                            </w:r>
                            <w:r w:rsidR="004B09A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To supplement their efforts in working with integrity, </w:t>
                            </w:r>
                            <w:r w:rsidR="0003247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the Year 8</w:t>
                            </w:r>
                            <w:r w:rsidR="006D3FF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Personal Development C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urriculum is designed to equip our students to think creatively</w:t>
                            </w:r>
                            <w:r w:rsidR="005822D7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,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to find innovative solutions when they are ‘stuck’, and use their initiative to discover ways of solving issues and problems they are faced with. </w:t>
                            </w:r>
                            <w:r w:rsidR="009C0C4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Our scholars, whilst exploring their passions, interests and strengths,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will have the opportunity to consider 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which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future </w:t>
                            </w:r>
                            <w:r w:rsidR="009C0C4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pathway is right for them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.</w:t>
                            </w:r>
                            <w:r w:rsidR="004B09A3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This process allows students to continue to have breadth in their curriculum, whilst also providing them with the opportunity to further develop their knowledge in specific creative arts subjects.  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Through this rigorous process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,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and taking part in wider scho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ol projects such as the able and aspiring programme </w:t>
                            </w:r>
                            <w:r w:rsidR="009C0C4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or adopting prefect responsibilities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, </w:t>
                            </w:r>
                            <w:r w:rsidR="00D560AF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we are committed to our students growing to be </w:t>
                            </w:r>
                            <w:r w:rsidR="00032474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well rounded, </w:t>
                            </w:r>
                            <w:r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confi</w:t>
                            </w:r>
                            <w:r w:rsidR="001D0022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>dent and informed young people.</w:t>
                            </w:r>
                            <w:r w:rsidR="006E1A1B" w:rsidRPr="006E1A1B"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  <w:t xml:space="preserve"> By continuing to engage in our Personal Development Curriculum, we will support our students in making the right choices and having a positive impact on our school and local community. </w:t>
                            </w:r>
                          </w:p>
                          <w:p w14:paraId="54199B6A" w14:textId="77777777" w:rsidR="002D2436" w:rsidRPr="006E1A1B" w:rsidRDefault="002D2436" w:rsidP="00CE33F6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  <w:szCs w:val="20"/>
                              </w:rPr>
                            </w:pPr>
                          </w:p>
                          <w:p w14:paraId="4B73E2FC" w14:textId="31F729D1" w:rsidR="003810E7" w:rsidRPr="006E1A1B" w:rsidRDefault="003810E7" w:rsidP="00DE2A98">
                            <w:pPr>
                              <w:jc w:val="center"/>
                              <w:rPr>
                                <w:rFonts w:ascii="Chanson heavy" w:hAnsi="Chanson heavy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EE6A" id="_x0000_s1027" type="#_x0000_t202" style="position:absolute;margin-left:-18.5pt;margin-top:170.5pt;width:7in;height:5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" o:allowoverlap="f">
                <v:textbox>
                  <w:txbxContent>
                    <w:p w14:paraId="6975D51A" w14:textId="479FBAE4" w:rsidR="002D2436" w:rsidRPr="006E1A1B" w:rsidRDefault="006E1A1B" w:rsidP="00CE33F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Now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that our students have settled into school life, our focus for the Year 8 Personal Development Curriculum at Toot Hill School is to enable our students to</w:t>
                      </w:r>
                      <w:r w:rsidR="00F346F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continue to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flourish and fulfil their po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tential.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Students are now familiar with our core values of Work Hard, Be Kind and understand the importance of our PRIDE values and how this is central to our school community. 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As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students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are approach</w:t>
                      </w:r>
                      <w:r w:rsidR="001916E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ing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their adolescent years, it is a key time to help them develop their self-awareness </w:t>
                      </w:r>
                      <w:r w:rsidR="00F42B2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in doin</w:t>
                      </w:r>
                      <w:r w:rsidR="009C0C4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g what is right, and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recognise and cultivate the key values on which positive relationships are built. The Year 8 programme is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purposely 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designed to deepen th</w:t>
                      </w:r>
                      <w:r w:rsidR="00C13E55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eir knowledge of emerging trends that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they </w:t>
                      </w:r>
                      <w:r w:rsidR="00F42B2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may 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encounter and encourage them to underst</w:t>
                      </w:r>
                      <w:r w:rsidR="00F42B2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and the importance of their contribution to their local, wider and global communities.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</w:p>
                    <w:p w14:paraId="38C151A6" w14:textId="058439DE" w:rsidR="00E54ADC" w:rsidRPr="006E1A1B" w:rsidRDefault="00E54ADC" w:rsidP="00E54ADC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  <w:highlight w:val="yellow"/>
                        </w:rPr>
                      </w:pP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Our carefully constructed curriculum is planned to inspire a culture of kindness which emboldens students to act with bravery and take pride in challenging prejudice and discrimination directed at others</w:t>
                      </w:r>
                      <w:r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and themselves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. Students will value the chance to be inherently kind to others and proactively look for opportunities to help and support their peers, which will be further supported through our Year 8 prefects. As they continue to deepen and develop their understanding of the school ethos, our students will be committed to championing kindness to others in their community and they will have a genuine interest in reflecting, accepting and celebrating diversity. </w:t>
                      </w:r>
                    </w:p>
                    <w:p w14:paraId="539B847F" w14:textId="71894296" w:rsidR="00076B49" w:rsidRPr="005822D7" w:rsidRDefault="00F42B23" w:rsidP="00CE33F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During this school year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and beyond</w:t>
                      </w:r>
                      <w:r w:rsid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>,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w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e aspire for our students to </w:t>
                      </w:r>
                      <w:r w:rsidR="00CE33F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be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daring and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curious and ask questions about their own and others’ attitudes, beliefs and values. This encouragement to be inquisitive and open-minded provides opportunities for students to be equipped with ways of respectfully and confidently challenging the status quo.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03247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Investigating 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topics such as</w:t>
                      </w:r>
                      <w:r w:rsidR="00DA556C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mental health, body</w:t>
                      </w:r>
                      <w:r w:rsidR="0003247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image and staying safe online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E212AD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enables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="0003247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students</w:t>
                      </w:r>
                      <w:r w:rsidR="00076B49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 further develop their moral conscience and ask questions such as </w:t>
                      </w:r>
                      <w:r w:rsidR="00F87AE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‘What do I stand for?’</w:t>
                      </w:r>
                      <w:r w:rsidR="00CE33F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.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In response to the pandemic, we have</w:t>
                      </w:r>
                      <w:r w:rsidR="002C10D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continued to include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time for students to reconnect and we have </w:t>
                      </w:r>
                      <w:r w:rsidR="006E1A1B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carefully 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planned activities which allow students to</w:t>
                      </w:r>
                      <w:r w:rsidR="002C10D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further b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uild </w:t>
                      </w:r>
                      <w:r w:rsidR="002C10D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their </w:t>
                      </w:r>
                      <w:r w:rsidR="002D2436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communication and relationships with others</w:t>
                      </w:r>
                      <w:r w:rsidR="006E1A1B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, a key area which was limited</w:t>
                      </w:r>
                      <w:r w:rsidR="00685182">
                        <w:rPr>
                          <w:rFonts w:ascii="Century Gothic" w:hAnsi="Century Gothic"/>
                          <w:sz w:val="18"/>
                          <w:szCs w:val="20"/>
                        </w:rPr>
                        <w:t>,</w:t>
                      </w:r>
                      <w:r w:rsidR="006E1A1B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for some, during online learning.</w:t>
                      </w:r>
                      <w:r w:rsidR="007F7C65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 </w:t>
                      </w:r>
                      <w:r w:rsidR="007F7C65" w:rsidRP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>Our students will have an introduction to sex education focusing on a deeper understanding of consent in healthy, respectful relationships.</w:t>
                      </w:r>
                    </w:p>
                    <w:p w14:paraId="1462202A" w14:textId="0069CAD9" w:rsidR="00076B49" w:rsidRPr="006E1A1B" w:rsidRDefault="00076B49" w:rsidP="00CE33F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As Year 8 scholar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s, our students will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build resilience during this time of great personal change.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Alongside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continuing to discover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who they are,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they will face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academic challenges in the classroom and </w:t>
                      </w:r>
                      <w:r w:rsidR="000B59D2" w:rsidRP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will </w:t>
                      </w:r>
                      <w:bookmarkStart w:id="1" w:name="_GoBack"/>
                      <w:bookmarkEnd w:id="1"/>
                      <w:r w:rsidR="000B59D2" w:rsidRP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>be expected to take</w:t>
                      </w:r>
                      <w:r w:rsidRP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further responsibility for their learning</w:t>
                      </w:r>
                      <w:r w:rsidR="000B59D2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, </w:t>
                      </w:r>
                      <w:r w:rsidR="000B59D2" w:rsidRP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>including at home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.</w:t>
                      </w:r>
                      <w:r w:rsidR="004B09A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To supplement their efforts in working with integrity, </w:t>
                      </w:r>
                      <w:r w:rsidR="0003247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the Year 8</w:t>
                      </w:r>
                      <w:r w:rsidR="006D3FF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Personal Development C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urriculum is designed to equip our students to think creatively</w:t>
                      </w:r>
                      <w:r w:rsidR="005822D7">
                        <w:rPr>
                          <w:rFonts w:ascii="Century Gothic" w:hAnsi="Century Gothic"/>
                          <w:sz w:val="18"/>
                          <w:szCs w:val="20"/>
                        </w:rPr>
                        <w:t>,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to find innovative solutions when they are ‘stuck’, and use their initiative to discover ways of solving issues and problems they are faced with. </w:t>
                      </w:r>
                      <w:r w:rsidR="009C0C4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Our scholars, whilst exploring their passions, interests and strengths,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will have the opportunity to consider 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which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future </w:t>
                      </w:r>
                      <w:r w:rsidR="009C0C4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pathway is right for them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.</w:t>
                      </w:r>
                      <w:r w:rsidR="004B09A3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This process allows students to continue to have breadth in their curriculum, whilst also providing them with the opportunity to further develop their knowledge in specific creative arts subjects.  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Through this rigorous process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,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and taking part in wider scho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ol projects such as the able and aspiring programme </w:t>
                      </w:r>
                      <w:r w:rsidR="009C0C4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or adopting prefect responsibilities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, </w:t>
                      </w:r>
                      <w:r w:rsidR="00D560AF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we are committed to our students growing to be </w:t>
                      </w:r>
                      <w:r w:rsidR="00032474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well rounded, </w:t>
                      </w:r>
                      <w:r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confi</w:t>
                      </w:r>
                      <w:r w:rsidR="001D0022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>dent and informed young people.</w:t>
                      </w:r>
                      <w:r w:rsidR="006E1A1B" w:rsidRPr="006E1A1B">
                        <w:rPr>
                          <w:rFonts w:ascii="Century Gothic" w:hAnsi="Century Gothic"/>
                          <w:sz w:val="18"/>
                          <w:szCs w:val="20"/>
                        </w:rPr>
                        <w:t xml:space="preserve"> By continuing to engage in our Personal Development Curriculum, we will support our students in making the right choices and having a positive impact on our school and local community. </w:t>
                      </w:r>
                    </w:p>
                    <w:p w14:paraId="54199B6A" w14:textId="77777777" w:rsidR="002D2436" w:rsidRPr="006E1A1B" w:rsidRDefault="002D2436" w:rsidP="00CE33F6">
                      <w:pPr>
                        <w:jc w:val="both"/>
                        <w:rPr>
                          <w:rFonts w:ascii="Century Gothic" w:hAnsi="Century Gothic"/>
                          <w:sz w:val="18"/>
                          <w:szCs w:val="20"/>
                        </w:rPr>
                      </w:pPr>
                    </w:p>
                    <w:p w14:paraId="4B73E2FC" w14:textId="31F729D1" w:rsidR="003810E7" w:rsidRPr="006E1A1B" w:rsidRDefault="003810E7" w:rsidP="00DE2A98">
                      <w:pPr>
                        <w:jc w:val="center"/>
                        <w:rPr>
                          <w:rFonts w:ascii="Chanson heavy" w:hAnsi="Chanson heavy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9453C7" w:rsidRPr="009453C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384FD" w14:textId="77777777" w:rsidR="000955E4" w:rsidRDefault="000955E4" w:rsidP="009453C7">
      <w:pPr>
        <w:spacing w:after="0" w:line="240" w:lineRule="auto"/>
      </w:pPr>
      <w:r>
        <w:separator/>
      </w:r>
    </w:p>
  </w:endnote>
  <w:endnote w:type="continuationSeparator" w:id="0">
    <w:p w14:paraId="3C229117" w14:textId="77777777" w:rsidR="000955E4" w:rsidRDefault="000955E4" w:rsidP="0094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 Light">
    <w:altName w:val="Calibri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hanson heav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7B1EC" w14:textId="77777777" w:rsidR="009453C7" w:rsidRDefault="009453C7">
    <w:pPr>
      <w:pStyle w:val="Footer"/>
    </w:pPr>
    <w:r>
      <w:rPr>
        <w:rFonts w:ascii="Century Gothic" w:hAnsi="Century Gothic"/>
        <w:b/>
        <w:noProof/>
        <w:color w:val="00382A"/>
        <w:sz w:val="26"/>
        <w:szCs w:val="26"/>
        <w:lang w:eastAsia="en-GB"/>
      </w:rPr>
      <w:drawing>
        <wp:anchor distT="0" distB="0" distL="114300" distR="114300" simplePos="0" relativeHeight="251659264" behindDoc="1" locked="0" layoutInCell="1" allowOverlap="1" wp14:anchorId="3B98417C" wp14:editId="5B14F781">
          <wp:simplePos x="0" y="0"/>
          <wp:positionH relativeFrom="page">
            <wp:align>right</wp:align>
          </wp:positionH>
          <wp:positionV relativeFrom="paragraph">
            <wp:posOffset>42530</wp:posOffset>
          </wp:positionV>
          <wp:extent cx="7539139" cy="273133"/>
          <wp:effectExtent l="0" t="0" r="508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20-02-03 at 15.27.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39" cy="273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EAE26" w14:textId="77777777" w:rsidR="000955E4" w:rsidRDefault="000955E4" w:rsidP="009453C7">
      <w:pPr>
        <w:spacing w:after="0" w:line="240" w:lineRule="auto"/>
      </w:pPr>
      <w:r>
        <w:separator/>
      </w:r>
    </w:p>
  </w:footnote>
  <w:footnote w:type="continuationSeparator" w:id="0">
    <w:p w14:paraId="02582E5D" w14:textId="77777777" w:rsidR="000955E4" w:rsidRDefault="000955E4" w:rsidP="00945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C7"/>
    <w:rsid w:val="00032474"/>
    <w:rsid w:val="00037C3A"/>
    <w:rsid w:val="00043235"/>
    <w:rsid w:val="000507D8"/>
    <w:rsid w:val="00076B49"/>
    <w:rsid w:val="000955E4"/>
    <w:rsid w:val="000B59D2"/>
    <w:rsid w:val="00140B33"/>
    <w:rsid w:val="001916E2"/>
    <w:rsid w:val="001D0022"/>
    <w:rsid w:val="002C10DB"/>
    <w:rsid w:val="002D2436"/>
    <w:rsid w:val="003810E7"/>
    <w:rsid w:val="003909AA"/>
    <w:rsid w:val="00445893"/>
    <w:rsid w:val="004B09A3"/>
    <w:rsid w:val="00556CEE"/>
    <w:rsid w:val="00560502"/>
    <w:rsid w:val="005822D7"/>
    <w:rsid w:val="005A318D"/>
    <w:rsid w:val="00685182"/>
    <w:rsid w:val="006974B3"/>
    <w:rsid w:val="006D3FF4"/>
    <w:rsid w:val="006E1A1B"/>
    <w:rsid w:val="00727C83"/>
    <w:rsid w:val="007A2BC6"/>
    <w:rsid w:val="007B739A"/>
    <w:rsid w:val="007F7C65"/>
    <w:rsid w:val="00833274"/>
    <w:rsid w:val="0084654E"/>
    <w:rsid w:val="00863E0F"/>
    <w:rsid w:val="009453C7"/>
    <w:rsid w:val="0095388D"/>
    <w:rsid w:val="009B7938"/>
    <w:rsid w:val="009C0C42"/>
    <w:rsid w:val="00AA65AA"/>
    <w:rsid w:val="00AE05E2"/>
    <w:rsid w:val="00C13E55"/>
    <w:rsid w:val="00C43902"/>
    <w:rsid w:val="00C90148"/>
    <w:rsid w:val="00CD7F40"/>
    <w:rsid w:val="00CE33F6"/>
    <w:rsid w:val="00D560AF"/>
    <w:rsid w:val="00DA556C"/>
    <w:rsid w:val="00DE2A98"/>
    <w:rsid w:val="00E212AD"/>
    <w:rsid w:val="00E47F64"/>
    <w:rsid w:val="00E54ADC"/>
    <w:rsid w:val="00F346F2"/>
    <w:rsid w:val="00F40972"/>
    <w:rsid w:val="00F42B23"/>
    <w:rsid w:val="00F87AE3"/>
    <w:rsid w:val="00F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78CF4"/>
  <w15:chartTrackingRefBased/>
  <w15:docId w15:val="{06FE6153-538F-403A-A075-477A29C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3C7"/>
  </w:style>
  <w:style w:type="paragraph" w:styleId="Footer">
    <w:name w:val="footer"/>
    <w:basedOn w:val="Normal"/>
    <w:link w:val="FooterChar"/>
    <w:uiPriority w:val="99"/>
    <w:unhideWhenUsed/>
    <w:rsid w:val="0094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3C7"/>
  </w:style>
  <w:style w:type="paragraph" w:customStyle="1" w:styleId="Default">
    <w:name w:val="Default"/>
    <w:rsid w:val="006E1A1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3" ma:contentTypeDescription="Create a new document." ma:contentTypeScope="" ma:versionID="3e87e220b90f094968a69299b8ee4f12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b5a9f3868a48858502a768d2e70b9a04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1BC7-FF45-4520-A207-C213D30D4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53ED5-C3D2-45AA-B7F5-F4693D192022}">
  <ds:schemaRefs>
    <ds:schemaRef ds:uri="http://schemas.microsoft.com/office/2006/metadata/properties"/>
    <ds:schemaRef ds:uri="http://schemas.microsoft.com/office/2006/documentManagement/types"/>
    <ds:schemaRef ds:uri="1c929654-2473-4211-8ee6-a950627cc2eb"/>
    <ds:schemaRef ds:uri="http://schemas.microsoft.com/office/infopath/2007/PartnerControls"/>
    <ds:schemaRef ds:uri="5cbb70a0-51aa-4b9b-a53b-f039c9636d9a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EA217A-C95C-488E-B3C8-74B1EE6A3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9654-2473-4211-8ee6-a950627cc2eb"/>
    <ds:schemaRef ds:uri="5cbb70a0-51aa-4b9b-a53b-f039c9636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Sheldon Staff 8914404</dc:creator>
  <cp:keywords/>
  <dc:description/>
  <cp:lastModifiedBy>V Salt Staff 8914404</cp:lastModifiedBy>
  <cp:revision>4</cp:revision>
  <dcterms:created xsi:type="dcterms:W3CDTF">2021-07-14T11:41:00Z</dcterms:created>
  <dcterms:modified xsi:type="dcterms:W3CDTF">2022-08-28T16:24:00Z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