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A1A30" w14:textId="4E3483FF" w:rsidR="009453C7" w:rsidRPr="00BE0B7D" w:rsidRDefault="00B64798" w:rsidP="005A023F">
      <w:pPr>
        <w:ind w:left="1440" w:firstLine="720"/>
        <w:rPr>
          <w:rFonts w:ascii="Century Gothic" w:hAnsi="Century Gothic"/>
          <w:b/>
          <w:sz w:val="48"/>
        </w:rPr>
      </w:pPr>
      <w:r w:rsidRPr="00BE0B7D">
        <w:rPr>
          <w:rFonts w:ascii="Century Gothic" w:hAnsi="Century Gothic"/>
          <w:b/>
          <w:noProof/>
          <w:sz w:val="48"/>
          <w:lang w:eastAsia="en-GB"/>
        </w:rPr>
        <w:drawing>
          <wp:anchor distT="0" distB="0" distL="114300" distR="114300" simplePos="0" relativeHeight="251663360" behindDoc="0" locked="0" layoutInCell="1" allowOverlap="1" wp14:anchorId="06326BCB" wp14:editId="2EBA77C8">
            <wp:simplePos x="0" y="0"/>
            <wp:positionH relativeFrom="column">
              <wp:posOffset>-361950</wp:posOffset>
            </wp:positionH>
            <wp:positionV relativeFrom="paragraph">
              <wp:posOffset>-104775</wp:posOffset>
            </wp:positionV>
            <wp:extent cx="904875" cy="9048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CCA" w:rsidRPr="00BE0B7D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B815767" wp14:editId="06058AC9">
            <wp:simplePos x="0" y="0"/>
            <wp:positionH relativeFrom="column">
              <wp:posOffset>5400675</wp:posOffset>
            </wp:positionH>
            <wp:positionV relativeFrom="paragraph">
              <wp:posOffset>-209550</wp:posOffset>
            </wp:positionV>
            <wp:extent cx="787390" cy="923925"/>
            <wp:effectExtent l="0" t="0" r="0" b="0"/>
            <wp:wrapNone/>
            <wp:docPr id="1" name="Picture 1" descr="https://www.toothillschool.co.uk/img/bann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othillschool.co.uk/img/banner_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9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3C7" w:rsidRPr="00BE0B7D">
        <w:rPr>
          <w:rFonts w:ascii="Century Gothic" w:hAnsi="Century Gothic"/>
          <w:b/>
          <w:sz w:val="48"/>
        </w:rPr>
        <w:t>TOOT HILL SCHOOL</w:t>
      </w:r>
    </w:p>
    <w:p w14:paraId="662B7DCD" w14:textId="56854DAE" w:rsidR="00E6185A" w:rsidRPr="008E4E43" w:rsidRDefault="00561748" w:rsidP="005A023F">
      <w:pPr>
        <w:ind w:left="720" w:firstLine="720"/>
        <w:rPr>
          <w:rFonts w:ascii="Century Gothic" w:hAnsi="Century Gothic"/>
          <w:b/>
          <w:sz w:val="34"/>
          <w:szCs w:val="34"/>
        </w:rPr>
      </w:pPr>
      <w:r w:rsidRPr="008E4E43">
        <w:rPr>
          <w:rFonts w:ascii="Century Gothic" w:hAnsi="Century Gothic"/>
          <w:b/>
          <w:sz w:val="34"/>
          <w:szCs w:val="34"/>
        </w:rPr>
        <w:t xml:space="preserve">Year </w:t>
      </w:r>
      <w:r w:rsidR="003D4259" w:rsidRPr="008E4E43">
        <w:rPr>
          <w:rFonts w:ascii="Century Gothic" w:hAnsi="Century Gothic"/>
          <w:b/>
          <w:sz w:val="34"/>
          <w:szCs w:val="34"/>
        </w:rPr>
        <w:t>9</w:t>
      </w:r>
      <w:r w:rsidR="009453C7" w:rsidRPr="008E4E43">
        <w:rPr>
          <w:rFonts w:ascii="Century Gothic" w:hAnsi="Century Gothic"/>
          <w:b/>
          <w:sz w:val="34"/>
          <w:szCs w:val="34"/>
        </w:rPr>
        <w:t xml:space="preserve"> Personal Development Curriculum</w:t>
      </w:r>
    </w:p>
    <w:p w14:paraId="2D85FD90" w14:textId="65807D93" w:rsidR="009453C7" w:rsidRDefault="00FB29CA">
      <w:pPr>
        <w:rPr>
          <w:rFonts w:ascii="Candara Light" w:hAnsi="Candara Light"/>
          <w:b/>
          <w:sz w:val="36"/>
        </w:rPr>
      </w:pPr>
      <w:r w:rsidRPr="009453C7">
        <w:rPr>
          <w:rFonts w:ascii="Candara Light" w:hAnsi="Candara Light"/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4DEE6A" wp14:editId="094BD5ED">
                <wp:simplePos x="0" y="0"/>
                <wp:positionH relativeFrom="margin">
                  <wp:posOffset>-292100</wp:posOffset>
                </wp:positionH>
                <wp:positionV relativeFrom="margin">
                  <wp:posOffset>2305050</wp:posOffset>
                </wp:positionV>
                <wp:extent cx="6400800" cy="650875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50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E7B95" w14:textId="639515E0" w:rsidR="00336E27" w:rsidRPr="00FB29CA" w:rsidRDefault="00336E27" w:rsidP="00BE0B7D">
                            <w:pPr>
                              <w:jc w:val="both"/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</w:pP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7C1F4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they continue their school journey</w:t>
                            </w:r>
                            <w:r w:rsidR="00036C1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0F190F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further </w:t>
                            </w:r>
                            <w:r w:rsidR="00036C1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reconnect with their peers and teachers</w:t>
                            </w:r>
                            <w:r w:rsidR="007C1F4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, our Year 9 students will</w:t>
                            </w:r>
                            <w:r w:rsidR="00FB29CA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29CA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embrace</w:t>
                            </w:r>
                            <w:r w:rsidR="00FB29CA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1F4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new</w:t>
                            </w:r>
                            <w:r w:rsidR="00360DB4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experiences </w:t>
                            </w:r>
                            <w:r w:rsidR="007C1F4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and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unique </w:t>
                            </w:r>
                            <w:r w:rsidR="00360DB4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challenges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C1F40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As they</w:t>
                            </w:r>
                            <w:r w:rsidR="00FB29CA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continue to grow and their learning deepens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,</w:t>
                            </w:r>
                            <w:r w:rsidR="00477168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48E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bo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th academically and </w:t>
                            </w:r>
                            <w:r w:rsidR="007C1F4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personally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C1F4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we will </w:t>
                            </w:r>
                            <w:r w:rsidR="00360DB4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scaffold </w:t>
                            </w:r>
                            <w:r w:rsidR="008236C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their knowledge</w:t>
                            </w:r>
                            <w:r w:rsidR="00360DB4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and guide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them</w:t>
                            </w:r>
                            <w:r w:rsidR="00360DB4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towards the </w:t>
                            </w:r>
                            <w:r w:rsidR="000048E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wider support in school</w:t>
                            </w:r>
                            <w:r w:rsidR="007C1F4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and the community</w:t>
                            </w:r>
                            <w:r w:rsidR="000048E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.</w:t>
                            </w:r>
                            <w:r w:rsidR="007C1F4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By developing 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their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722C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independence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and confidence that they have begun to hone</w:t>
                            </w:r>
                            <w:r w:rsidR="00FB29CA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29CA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so well</w:t>
                            </w:r>
                            <w:r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in the last two </w:t>
                            </w:r>
                            <w:r w:rsidR="00D71B9D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years</w:t>
                            </w:r>
                            <w:r w:rsidR="007C1F4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, they will c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ontinue to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embody our ethos of </w:t>
                            </w:r>
                            <w:r w:rsidR="00652EB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W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ork </w:t>
                            </w:r>
                            <w:r w:rsidR="00652EB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H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ard, </w:t>
                            </w:r>
                            <w:r w:rsidR="00652EB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B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652EB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K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ind, and </w:t>
                            </w:r>
                            <w:r w:rsidR="00652EB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T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ake </w:t>
                            </w:r>
                            <w:r w:rsidR="00652EB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P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ride. </w:t>
                            </w:r>
                            <w:r w:rsidR="005F5ADC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These </w:t>
                            </w:r>
                            <w:r w:rsidR="0032722C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characteristics</w:t>
                            </w:r>
                            <w:r w:rsidR="005F5ADC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are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central to the development of our year </w:t>
                            </w:r>
                            <w:r w:rsidR="007C1F4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group 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BE0B7D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well-rounded</w:t>
                            </w:r>
                            <w:r w:rsidR="005F5ADC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individuals, who continue to develop a 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strong moral compass and</w:t>
                            </w:r>
                            <w:r w:rsidR="0032722C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hold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high aspirations of both themselves and</w:t>
                            </w:r>
                            <w:r w:rsidR="0032722C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36C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others. Our</w:t>
                            </w:r>
                            <w:r w:rsidR="004A6A0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year group will be expected</w:t>
                            </w:r>
                            <w:r w:rsidR="005F5ADC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to continue to contribute to their school community </w:t>
                            </w:r>
                            <w:r w:rsidR="004A6A0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as excellent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role models for tho</w:t>
                            </w:r>
                            <w:r w:rsidR="00F35F3C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se younger students in school</w:t>
                            </w:r>
                            <w:r w:rsidR="004A6A0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by supporting them, as they have received support before.</w:t>
                            </w:r>
                          </w:p>
                          <w:p w14:paraId="52BE2480" w14:textId="6BC99C43" w:rsidR="006A203B" w:rsidRPr="00FB29CA" w:rsidRDefault="00063D98" w:rsidP="00BE0B7D">
                            <w:pPr>
                              <w:jc w:val="both"/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</w:pP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We will know our students well and combine </w:t>
                            </w:r>
                            <w:r w:rsidR="008236C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this with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our </w:t>
                            </w:r>
                            <w:r w:rsidR="00202AD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P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ersonal </w:t>
                            </w:r>
                            <w:r w:rsidR="00202AD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D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evelopment </w:t>
                            </w:r>
                            <w:r w:rsidR="00202AD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C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urriculum, extracurricular </w:t>
                            </w:r>
                            <w:r w:rsidR="00D71B9D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activities</w:t>
                            </w:r>
                            <w:r w:rsidR="00670D4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and expert mentorship. </w:t>
                            </w:r>
                            <w:r w:rsidR="00670D4E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Our staff will continu</w:t>
                            </w:r>
                            <w:r w:rsidR="00FB29CA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e</w:t>
                            </w:r>
                            <w:r w:rsidR="00670D4E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29CA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70D4E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model and embrace our ethos</w:t>
                            </w:r>
                            <w:r w:rsidR="00FB29CA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through our Personal Development Curriculu</w:t>
                            </w:r>
                            <w:r w:rsidR="00033829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m</w:t>
                            </w:r>
                            <w:r w:rsidR="00FB29CA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5774F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As students </w:t>
                            </w:r>
                            <w:r w:rsidR="00911C3F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cultivate</w:t>
                            </w:r>
                            <w:r w:rsidR="005774F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2408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these </w:t>
                            </w:r>
                            <w:r w:rsidR="00F34CC8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relationships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with staff and peers</w:t>
                            </w:r>
                            <w:r w:rsidR="00652EB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,</w:t>
                            </w:r>
                            <w:r w:rsidR="005774F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they will have open dialogues around </w:t>
                            </w:r>
                            <w:r w:rsidR="00D52408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their own character development and wider relationships in their commu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nity. They will </w:t>
                            </w:r>
                            <w:r w:rsidR="00036C1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shape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036C1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ir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skill-</w:t>
                            </w:r>
                            <w:r w:rsidR="00670D4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set, built upon purpose and integrity, allowing them t</w:t>
                            </w:r>
                            <w:r w:rsidR="00D52408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o be able to discuss with sensitivity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52408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topics </w:t>
                            </w:r>
                            <w:r w:rsidR="00D52408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such as intimate</w:t>
                            </w:r>
                            <w:r w:rsidR="00FB29CA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and sexual</w:t>
                            </w:r>
                            <w:r w:rsidR="00D52408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relationships</w:t>
                            </w:r>
                            <w:r w:rsidR="00FB29CA" w:rsidRPr="005C75D2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and coercive control</w:t>
                            </w:r>
                            <w:r w:rsidR="005774F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. All of </w:t>
                            </w:r>
                            <w:r w:rsidR="00D52408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which</w:t>
                            </w:r>
                            <w:r w:rsidR="005774F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will help them build upon their understanding </w:t>
                            </w:r>
                            <w:r w:rsidR="00D52408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of t</w:t>
                            </w:r>
                            <w:r w:rsidR="00FB0D0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hemselves and their beliefs a</w:t>
                            </w:r>
                            <w:r w:rsidR="00D52408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nd will equip them to make well informed choices. </w:t>
                            </w:r>
                            <w:r w:rsidR="005774F0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655EAF" w14:textId="4ECD0AB4" w:rsidR="00F34CC8" w:rsidRPr="00FB29CA" w:rsidRDefault="006A203B" w:rsidP="00BE0B7D">
                            <w:pPr>
                              <w:jc w:val="both"/>
                              <w:rPr>
                                <w:rFonts w:ascii="Century Gothic" w:hAnsi="Century Gothic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As we begin as a year group to examine big questions </w:t>
                            </w:r>
                            <w:r w:rsidR="00E6143A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about</w:t>
                            </w:r>
                            <w:r w:rsidR="00AE0EA8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the local, national and global community,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such as how the role of democracy affects us, and what it means to be a global citizen, our students will develop the skills to put forward their own views and critically evaluate those of others in a respectful way. 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Through their engagement with the </w:t>
                            </w:r>
                            <w:r w:rsidR="00202AD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P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ersonal </w:t>
                            </w:r>
                            <w:r w:rsidR="00202AD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D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evelopment </w:t>
                            </w:r>
                            <w:r w:rsidR="00202AD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C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urriculum with topics such as Black History Month, the Holocaust and </w:t>
                            </w:r>
                            <w:r w:rsidR="00CA16FF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Wellbeing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Wednesdays, each </w:t>
                            </w:r>
                            <w:r w:rsidR="00652EBE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student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will </w:t>
                            </w:r>
                            <w:r w:rsidR="00E6143A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further </w:t>
                            </w:r>
                            <w:r w:rsidR="008236C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become thoughtful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and articulate, with a greater self-awarenes</w:t>
                            </w:r>
                            <w:r w:rsidR="00654A64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s and understanding of where th</w:t>
                            </w:r>
                            <w:r w:rsidR="001521F9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e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y are on their personal and educational </w:t>
                            </w:r>
                            <w:r w:rsidR="00E6143A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journey. By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doing so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they will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be</w:t>
                            </w:r>
                            <w:r w:rsidR="001521F9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confident and courageous enough to</w:t>
                            </w:r>
                            <w:r w:rsidR="00B671E9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be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able to stand up for their own beliefs</w:t>
                            </w:r>
                            <w:r w:rsidR="001521F9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grounded in the knowledge they have acquired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,</w:t>
                            </w:r>
                            <w:r w:rsidR="001521F9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whilst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being empathetic to other </w:t>
                            </w:r>
                            <w:r w:rsidR="008236C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viewpoints</w:t>
                            </w:r>
                            <w:r w:rsidR="0097542D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.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All of this together will mean that</w:t>
                            </w:r>
                            <w:r w:rsidR="0097542D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Year 9 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will</w:t>
                            </w:r>
                            <w:r w:rsidR="0097542D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begin to 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deepen</w:t>
                            </w:r>
                            <w:r w:rsidR="0097542D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their understanding of 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the</w:t>
                            </w:r>
                            <w:r w:rsidR="0097542D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impact they have on </w:t>
                            </w:r>
                            <w:r w:rsidR="008236CB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their immediate</w:t>
                            </w:r>
                            <w:r w:rsidR="00B62215"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circle and in much wider society.</w:t>
                            </w:r>
                            <w:r w:rsidR="00654A64" w:rsidRPr="00FB29CA">
                              <w:rPr>
                                <w:rFonts w:ascii="Century Gothic" w:hAnsi="Century Gothic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FD41FC" w14:textId="0085192F" w:rsidR="005F30AE" w:rsidRPr="008236CB" w:rsidRDefault="00CF3E7D" w:rsidP="00FB29CA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As well as representing themselves as part of our school community and year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group through </w:t>
                            </w:r>
                            <w:r w:rsidR="00202AD5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S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tudent </w:t>
                            </w:r>
                            <w:r w:rsidR="00202AD5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V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oice and </w:t>
                            </w:r>
                            <w:r w:rsidR="00036C1E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Prefect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2AD5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S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cheme</w:t>
                            </w:r>
                            <w:r w:rsidR="008236CB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, our</w:t>
                            </w:r>
                            <w:r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students will further</w:t>
                            </w:r>
                            <w:r w:rsidRPr="00FB29CA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embrace those extracurricular activ</w:t>
                            </w:r>
                            <w:r w:rsidR="00F939D9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iti</w:t>
                            </w:r>
                            <w:r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es most pertinent to them. By immersing themselves with all of these opportunities 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each of our </w:t>
                            </w:r>
                            <w:r w:rsidR="00652EBE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Y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ear 9 students </w:t>
                            </w:r>
                            <w:r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will grow in </w:t>
                            </w:r>
                            <w:r w:rsidR="00D71B9D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confidence and</w:t>
                            </w:r>
                            <w:r w:rsidR="00911C3F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through these new experiences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be able to champion an interest in their favourite subjects.</w:t>
                            </w:r>
                            <w:r w:rsidR="009F01E7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 This will be influential in their choice of GCSE Options for Key Stage Four.  </w:t>
                            </w:r>
                            <w:bookmarkStart w:id="0" w:name="_GoBack"/>
                            <w:bookmarkEnd w:id="0"/>
                            <w:r w:rsidR="00FB29CA" w:rsidRPr="005C75D2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Their independent scholarship skills, such as self-assessment and self-reflection will be evident in their work, as well as wider reading.</w:t>
                            </w:r>
                            <w:r w:rsidR="004521DA" w:rsidRPr="005C75D2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As we move through the year</w:t>
                            </w:r>
                            <w:r w:rsidR="00202AD5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,</w:t>
                            </w:r>
                            <w:r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our students will work with integrity and purpose, in and out of the classroom</w:t>
                            </w:r>
                            <w:r w:rsidR="00202AD5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,</w:t>
                            </w:r>
                            <w:r w:rsidR="00532CE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allowing them to flo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urish in their self-</w:t>
                            </w:r>
                            <w:r w:rsidR="008236CB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development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. T</w:t>
                            </w:r>
                            <w:r w:rsidR="00911C3F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hrough discussion,</w:t>
                            </w:r>
                            <w:r w:rsidR="004521DA" w:rsidRPr="00652EBE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debate</w:t>
                            </w:r>
                            <w:r w:rsidR="00532CE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and</w:t>
                            </w:r>
                            <w:r w:rsidR="00532CE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their reflections </w:t>
                            </w:r>
                            <w:r w:rsidR="004521D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using</w:t>
                            </w:r>
                            <w:r w:rsidR="00532CE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growth </w:t>
                            </w:r>
                            <w:r w:rsidR="008236CB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>mind-set</w:t>
                            </w:r>
                            <w:r w:rsidR="00532CEA" w:rsidRPr="00FB29CA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they will set purposeful goals, unique to them allowing them to carve out their own path to the future.</w:t>
                            </w:r>
                            <w:r w:rsidR="00532CEA" w:rsidRPr="00652EBE">
                              <w:rPr>
                                <w:rStyle w:val="Heading2Char"/>
                                <w:rFonts w:ascii="Century Gothic" w:hAnsi="Century Gothic" w:cstheme="maj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DE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pt;margin-top:181.5pt;width:7in;height:5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">
                <v:textbox>
                  <w:txbxContent>
                    <w:p w14:paraId="461E7B95" w14:textId="639515E0" w:rsidR="00336E27" w:rsidRPr="00FB29CA" w:rsidRDefault="00336E27" w:rsidP="00BE0B7D">
                      <w:pPr>
                        <w:jc w:val="both"/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</w:pP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As </w:t>
                      </w:r>
                      <w:r w:rsidR="007C1F4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they continue their school journey</w:t>
                      </w:r>
                      <w:r w:rsidR="00036C1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and</w:t>
                      </w:r>
                      <w:r w:rsidR="000F190F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further </w:t>
                      </w:r>
                      <w:r w:rsidR="00036C1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reconnect with their peers and teachers</w:t>
                      </w:r>
                      <w:r w:rsidR="007C1F4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, our Year 9 students will</w:t>
                      </w:r>
                      <w:r w:rsidR="00FB29CA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</w:t>
                      </w:r>
                      <w:r w:rsidR="00FB29CA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embrace</w:t>
                      </w:r>
                      <w:r w:rsidR="00FB29CA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</w:t>
                      </w:r>
                      <w:r w:rsidR="007C1F4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new</w:t>
                      </w:r>
                      <w:r w:rsidR="00360DB4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experiences </w:t>
                      </w:r>
                      <w:r w:rsidR="007C1F4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and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unique </w:t>
                      </w:r>
                      <w:r w:rsidR="00360DB4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challenges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. </w:t>
                      </w:r>
                      <w:r w:rsidR="007C1F40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As they</w:t>
                      </w:r>
                      <w:r w:rsidR="00FB29CA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continue to grow and their learning deepens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,</w:t>
                      </w:r>
                      <w:r w:rsidR="00477168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</w:t>
                      </w:r>
                      <w:r w:rsidR="000048E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bo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th academically and </w:t>
                      </w:r>
                      <w:r w:rsidR="007C1F4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personally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, </w:t>
                      </w:r>
                      <w:r w:rsidR="007C1F4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we will </w:t>
                      </w:r>
                      <w:r w:rsidR="00360DB4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scaffold </w:t>
                      </w:r>
                      <w:r w:rsidR="008236C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their knowledge</w:t>
                      </w:r>
                      <w:r w:rsidR="00360DB4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and guide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them</w:t>
                      </w:r>
                      <w:r w:rsidR="00360DB4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towards the </w:t>
                      </w:r>
                      <w:r w:rsidR="000048E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wider support in school</w:t>
                      </w:r>
                      <w:r w:rsidR="007C1F4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and the community</w:t>
                      </w:r>
                      <w:r w:rsidR="000048E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.</w:t>
                      </w:r>
                      <w:r w:rsidR="007C1F4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By developing 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their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</w:t>
                      </w:r>
                      <w:r w:rsidR="0032722C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independence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and confidence that they have begun to hone</w:t>
                      </w:r>
                      <w:r w:rsidR="00FB29CA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</w:t>
                      </w:r>
                      <w:r w:rsidR="00FB29CA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so well</w:t>
                      </w:r>
                      <w:r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in the last two </w:t>
                      </w:r>
                      <w:r w:rsidR="00D71B9D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years</w:t>
                      </w:r>
                      <w:r w:rsidR="007C1F4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, they will c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ontinue to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embody our ethos of </w:t>
                      </w:r>
                      <w:r w:rsidR="00652EB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W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ork </w:t>
                      </w:r>
                      <w:r w:rsidR="00652EB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H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ard, </w:t>
                      </w:r>
                      <w:r w:rsidR="00652EB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B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e </w:t>
                      </w:r>
                      <w:r w:rsidR="00652EB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K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ind, and </w:t>
                      </w:r>
                      <w:r w:rsidR="00652EB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T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ake </w:t>
                      </w:r>
                      <w:r w:rsidR="00652EB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P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ride. </w:t>
                      </w:r>
                      <w:r w:rsidR="005F5ADC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These </w:t>
                      </w:r>
                      <w:r w:rsidR="0032722C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characteristics</w:t>
                      </w:r>
                      <w:r w:rsidR="005F5ADC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are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central to the development of our year </w:t>
                      </w:r>
                      <w:r w:rsidR="007C1F4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group 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as </w:t>
                      </w:r>
                      <w:r w:rsidR="00BE0B7D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well-rounded</w:t>
                      </w:r>
                      <w:r w:rsidR="005F5ADC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individuals, who continue to develop a 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strong moral compass and</w:t>
                      </w:r>
                      <w:r w:rsidR="0032722C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hold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high aspirations of both themselves and</w:t>
                      </w:r>
                      <w:r w:rsidR="0032722C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</w:t>
                      </w:r>
                      <w:r w:rsidR="008236C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others. Our</w:t>
                      </w:r>
                      <w:r w:rsidR="004A6A0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year group will be expected</w:t>
                      </w:r>
                      <w:r w:rsidR="005F5ADC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to continue to contribute to their school community </w:t>
                      </w:r>
                      <w:r w:rsidR="004A6A0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as excellent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role models for tho</w:t>
                      </w:r>
                      <w:r w:rsidR="00F35F3C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se younger students in school</w:t>
                      </w:r>
                      <w:r w:rsidR="004A6A0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by supporting them, as they have received support before.</w:t>
                      </w:r>
                    </w:p>
                    <w:p w14:paraId="52BE2480" w14:textId="6BC99C43" w:rsidR="006A203B" w:rsidRPr="00FB29CA" w:rsidRDefault="00063D98" w:rsidP="00BE0B7D">
                      <w:pPr>
                        <w:jc w:val="both"/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</w:pP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We will know our students well and combine </w:t>
                      </w:r>
                      <w:r w:rsidR="008236C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this with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our </w:t>
                      </w:r>
                      <w:r w:rsidR="00202AD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P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ersonal </w:t>
                      </w:r>
                      <w:r w:rsidR="00202AD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D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evelopment </w:t>
                      </w:r>
                      <w:r w:rsidR="00202AD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C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urriculum, extracurricular </w:t>
                      </w:r>
                      <w:r w:rsidR="00D71B9D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activities</w:t>
                      </w:r>
                      <w:r w:rsidR="00670D4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and expert mentorship. </w:t>
                      </w:r>
                      <w:r w:rsidR="00670D4E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Our staff will continu</w:t>
                      </w:r>
                      <w:r w:rsidR="00FB29CA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e</w:t>
                      </w:r>
                      <w:r w:rsidR="00670D4E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</w:t>
                      </w:r>
                      <w:r w:rsidR="00FB29CA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to </w:t>
                      </w:r>
                      <w:r w:rsidR="00670D4E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model and embrace our ethos</w:t>
                      </w:r>
                      <w:r w:rsidR="00FB29CA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through our Personal Development Curriculu</w:t>
                      </w:r>
                      <w:r w:rsidR="00033829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m</w:t>
                      </w:r>
                      <w:r w:rsidR="00FB29CA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.  </w:t>
                      </w:r>
                      <w:r w:rsidR="005774F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As students </w:t>
                      </w:r>
                      <w:r w:rsidR="00911C3F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cultivate</w:t>
                      </w:r>
                      <w:r w:rsidR="005774F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</w:t>
                      </w:r>
                      <w:r w:rsidR="00D52408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these </w:t>
                      </w:r>
                      <w:r w:rsidR="00F34CC8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relationships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with staff and peers</w:t>
                      </w:r>
                      <w:r w:rsidR="00652EB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,</w:t>
                      </w:r>
                      <w:r w:rsidR="005774F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they will have open dialogues around </w:t>
                      </w:r>
                      <w:r w:rsidR="00D52408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their own character development and wider relationships in their commu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nity. They will </w:t>
                      </w:r>
                      <w:r w:rsidR="00036C1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shape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the</w:t>
                      </w:r>
                      <w:r w:rsidR="00036C1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ir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skill-</w:t>
                      </w:r>
                      <w:r w:rsidR="00670D4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set, built upon purpose and integrity, allowing them t</w:t>
                      </w:r>
                      <w:r w:rsidR="00D52408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o be able to discuss with sensitivity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, </w:t>
                      </w:r>
                      <w:r w:rsidR="00D52408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topics </w:t>
                      </w:r>
                      <w:r w:rsidR="00D52408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such as intimate</w:t>
                      </w:r>
                      <w:r w:rsidR="00FB29CA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and sexual</w:t>
                      </w:r>
                      <w:r w:rsidR="00D52408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relationships</w:t>
                      </w:r>
                      <w:r w:rsidR="00FB29CA" w:rsidRPr="005C75D2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and coercive control</w:t>
                      </w:r>
                      <w:r w:rsidR="005774F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. All of </w:t>
                      </w:r>
                      <w:r w:rsidR="00D52408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which</w:t>
                      </w:r>
                      <w:r w:rsidR="005774F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will help them build upon their understanding </w:t>
                      </w:r>
                      <w:r w:rsidR="00D52408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of t</w:t>
                      </w:r>
                      <w:r w:rsidR="00FB0D0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hemselves and their beliefs a</w:t>
                      </w:r>
                      <w:r w:rsidR="00D52408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nd will equip them to make well informed choices. </w:t>
                      </w:r>
                      <w:r w:rsidR="005774F0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655EAF" w14:textId="4ECD0AB4" w:rsidR="00F34CC8" w:rsidRPr="00FB29CA" w:rsidRDefault="006A203B" w:rsidP="00BE0B7D">
                      <w:pPr>
                        <w:jc w:val="both"/>
                        <w:rPr>
                          <w:rFonts w:ascii="Century Gothic" w:hAnsi="Century Gothic" w:cstheme="majorHAnsi"/>
                          <w:b/>
                          <w:sz w:val="18"/>
                          <w:szCs w:val="18"/>
                        </w:rPr>
                      </w:pP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As we begin as a year group to examine big questions </w:t>
                      </w:r>
                      <w:r w:rsidR="00E6143A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about</w:t>
                      </w:r>
                      <w:r w:rsidR="00AE0EA8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the local, national and global community,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such as how the role of democracy affects us, and what it means to be a global citizen, our students will develop the skills to put forward their own views and critically evaluate those of others in a respectful way. 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Through their engagement with the </w:t>
                      </w:r>
                      <w:r w:rsidR="00202AD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P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ersonal </w:t>
                      </w:r>
                      <w:r w:rsidR="00202AD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D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evelopment </w:t>
                      </w:r>
                      <w:r w:rsidR="00202AD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C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urriculum with topics such as Black History Month, the Holocaust and </w:t>
                      </w:r>
                      <w:r w:rsidR="00CA16FF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Wellbeing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Wednesdays, each </w:t>
                      </w:r>
                      <w:r w:rsidR="00652EBE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student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will </w:t>
                      </w:r>
                      <w:r w:rsidR="00E6143A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further </w:t>
                      </w:r>
                      <w:r w:rsidR="008236C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become thoughtful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and articulate, with a greater self-awarenes</w:t>
                      </w:r>
                      <w:r w:rsidR="00654A64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s and understanding of where th</w:t>
                      </w:r>
                      <w:r w:rsidR="001521F9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e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y are on their personal and educational </w:t>
                      </w:r>
                      <w:r w:rsidR="00E6143A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journey. By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doing so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they will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be</w:t>
                      </w:r>
                      <w:r w:rsidR="001521F9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confident and courageous enough to</w:t>
                      </w:r>
                      <w:r w:rsidR="00B671E9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be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able to stand up for their own beliefs</w:t>
                      </w:r>
                      <w:r w:rsidR="001521F9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grounded in the knowledge they have acquired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,</w:t>
                      </w:r>
                      <w:r w:rsidR="001521F9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whilst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being empathetic to other </w:t>
                      </w:r>
                      <w:r w:rsidR="008236C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viewpoints</w:t>
                      </w:r>
                      <w:r w:rsidR="0097542D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.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All of this together will mean that</w:t>
                      </w:r>
                      <w:r w:rsidR="0097542D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Year 9 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will</w:t>
                      </w:r>
                      <w:r w:rsidR="0097542D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begin to 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deepen</w:t>
                      </w:r>
                      <w:r w:rsidR="0097542D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their understanding of 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the</w:t>
                      </w:r>
                      <w:r w:rsidR="0097542D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impact they have on </w:t>
                      </w:r>
                      <w:r w:rsidR="008236CB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their immediate</w:t>
                      </w:r>
                      <w:r w:rsidR="00B62215"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circle and in much wider society.</w:t>
                      </w:r>
                      <w:r w:rsidR="00654A64" w:rsidRPr="00FB29CA">
                        <w:rPr>
                          <w:rFonts w:ascii="Century Gothic" w:hAnsi="Century Gothic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FD41FC" w14:textId="0085192F" w:rsidR="005F30AE" w:rsidRPr="008236CB" w:rsidRDefault="00CF3E7D" w:rsidP="00FB29CA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As well as representing themselves as part of our school community and year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group through </w:t>
                      </w:r>
                      <w:r w:rsidR="00202AD5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S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tudent </w:t>
                      </w:r>
                      <w:r w:rsidR="00202AD5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V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oice and </w:t>
                      </w:r>
                      <w:r w:rsidR="00036C1E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Prefect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202AD5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S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cheme</w:t>
                      </w:r>
                      <w:r w:rsidR="008236CB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, our</w:t>
                      </w:r>
                      <w:r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students will further</w:t>
                      </w:r>
                      <w:r w:rsidRPr="00FB29CA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 </w:t>
                      </w:r>
                      <w:r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embrace those extracurricular activ</w:t>
                      </w:r>
                      <w:r w:rsidR="00F939D9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iti</w:t>
                      </w:r>
                      <w:r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es most pertinent to them. By immersing themselves with all of these opportunities 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each of our </w:t>
                      </w:r>
                      <w:r w:rsidR="00652EBE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Y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ear 9 students </w:t>
                      </w:r>
                      <w:r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will grow in </w:t>
                      </w:r>
                      <w:r w:rsidR="00D71B9D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confidence and</w:t>
                      </w:r>
                      <w:r w:rsidR="00911C3F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through these new experiences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be able to champion an interest in their favourite subjects.</w:t>
                      </w:r>
                      <w:r w:rsidR="009F01E7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 This will be influential in their choice of GCSE Options for Key Stage Four.  </w:t>
                      </w:r>
                      <w:bookmarkStart w:id="1" w:name="_GoBack"/>
                      <w:bookmarkEnd w:id="1"/>
                      <w:r w:rsidR="00FB29CA" w:rsidRPr="005C75D2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Their independent scholarship skills, such as self-assessment and self-reflection will be evident in their work, as well as wider reading.</w:t>
                      </w:r>
                      <w:r w:rsidR="004521DA" w:rsidRPr="005C75D2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As we move through the year</w:t>
                      </w:r>
                      <w:r w:rsidR="00202AD5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,</w:t>
                      </w:r>
                      <w:r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our students will work with integrity and purpose, in and out of the classroom</w:t>
                      </w:r>
                      <w:r w:rsidR="00202AD5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,</w:t>
                      </w:r>
                      <w:r w:rsidR="00532CE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allowing them to flo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urish in their self-</w:t>
                      </w:r>
                      <w:r w:rsidR="008236CB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development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. T</w:t>
                      </w:r>
                      <w:r w:rsidR="00911C3F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hrough discussion,</w:t>
                      </w:r>
                      <w:r w:rsidR="004521DA" w:rsidRPr="00652EBE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debate</w:t>
                      </w:r>
                      <w:r w:rsidR="00532CE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and</w:t>
                      </w:r>
                      <w:r w:rsidR="00532CE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their reflections </w:t>
                      </w:r>
                      <w:r w:rsidR="004521D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using</w:t>
                      </w:r>
                      <w:r w:rsidR="00532CE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growth </w:t>
                      </w:r>
                      <w:r w:rsidR="008236CB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>mind-set</w:t>
                      </w:r>
                      <w:r w:rsidR="00532CEA" w:rsidRPr="00FB29CA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18"/>
                          <w:szCs w:val="18"/>
                        </w:rPr>
                        <w:t xml:space="preserve"> they will set purposeful goals, unique to them allowing them to carve out their own path to the future.</w:t>
                      </w:r>
                      <w:r w:rsidR="00532CEA" w:rsidRPr="00652EBE">
                        <w:rPr>
                          <w:rStyle w:val="Heading2Char"/>
                          <w:rFonts w:ascii="Century Gothic" w:hAnsi="Century Gothic" w:cstheme="maj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4CCA" w:rsidRPr="009453C7">
        <w:rPr>
          <w:rFonts w:ascii="Candara Light" w:hAnsi="Candara Light"/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3A4EB7A" wp14:editId="09B8ABFD">
                <wp:simplePos x="0" y="0"/>
                <wp:positionH relativeFrom="margin">
                  <wp:posOffset>-161925</wp:posOffset>
                </wp:positionH>
                <wp:positionV relativeFrom="paragraph">
                  <wp:posOffset>469900</wp:posOffset>
                </wp:positionV>
                <wp:extent cx="629412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508" y="20769"/>
                    <wp:lineTo x="2150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495300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593AD" w14:textId="3CF8DA62" w:rsidR="006974B3" w:rsidRPr="00202AD5" w:rsidRDefault="007352DF" w:rsidP="006974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202AD5">
                              <w:rPr>
                                <w:rFonts w:ascii="Century Gothic" w:hAnsi="Century Gothic"/>
                              </w:rPr>
                              <w:t>“</w:t>
                            </w:r>
                            <w:r w:rsidRPr="00202AD5">
                              <w:rPr>
                                <w:rFonts w:ascii="Century Gothic" w:hAnsi="Century Gothic"/>
                                <w:b/>
                              </w:rPr>
                              <w:t xml:space="preserve">Courage is like — it’s a habitus, a habit, a virtue: you get it by courageous acts. It’s like you learn to swim by swimming. You </w:t>
                            </w:r>
                            <w:r w:rsidR="00EE2368" w:rsidRPr="00202AD5">
                              <w:rPr>
                                <w:rFonts w:ascii="Century Gothic" w:hAnsi="Century Gothic"/>
                                <w:b/>
                              </w:rPr>
                              <w:t xml:space="preserve">learn courage by </w:t>
                            </w:r>
                            <w:proofErr w:type="spellStart"/>
                            <w:r w:rsidR="00EE2368" w:rsidRPr="00202AD5">
                              <w:rPr>
                                <w:rFonts w:ascii="Century Gothic" w:hAnsi="Century Gothic"/>
                                <w:b/>
                              </w:rPr>
                              <w:t>couraging</w:t>
                            </w:r>
                            <w:proofErr w:type="spellEnd"/>
                            <w:r w:rsidR="00EE2368" w:rsidRPr="00202AD5">
                              <w:rPr>
                                <w:rFonts w:ascii="Century Gothic" w:hAnsi="Century Gothic"/>
                                <w:b/>
                              </w:rPr>
                              <w:t xml:space="preserve">." </w:t>
                            </w:r>
                            <w:r w:rsidRPr="00202AD5">
                              <w:rPr>
                                <w:rFonts w:ascii="Century Gothic" w:hAnsi="Century Gothic"/>
                                <w:b/>
                              </w:rPr>
                              <w:t>Marie Daly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EB7A" id="_x0000_s1027" type="#_x0000_t202" style="position:absolute;margin-left:-12.75pt;margin-top:37pt;width:495.6pt;height:3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" fillcolor="#a8d08c" stroked="f" strokeweight=".5pt">
                <v:textbox>
                  <w:txbxContent>
                    <w:p w14:paraId="6F3593AD" w14:textId="3CF8DA62" w:rsidR="006974B3" w:rsidRPr="00202AD5" w:rsidRDefault="007352DF" w:rsidP="006974B3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202AD5">
                        <w:rPr>
                          <w:rFonts w:ascii="Century Gothic" w:hAnsi="Century Gothic"/>
                        </w:rPr>
                        <w:t>“</w:t>
                      </w:r>
                      <w:r w:rsidRPr="00202AD5">
                        <w:rPr>
                          <w:rFonts w:ascii="Century Gothic" w:hAnsi="Century Gothic"/>
                          <w:b/>
                        </w:rPr>
                        <w:t xml:space="preserve">Courage is like — it’s a habitus, a habit, a virtue: you get it by courageous acts. It’s like you learn to swim by swimming. You </w:t>
                      </w:r>
                      <w:r w:rsidR="00EE2368" w:rsidRPr="00202AD5">
                        <w:rPr>
                          <w:rFonts w:ascii="Century Gothic" w:hAnsi="Century Gothic"/>
                          <w:b/>
                        </w:rPr>
                        <w:t xml:space="preserve">learn courage by </w:t>
                      </w:r>
                      <w:proofErr w:type="spellStart"/>
                      <w:r w:rsidR="00EE2368" w:rsidRPr="00202AD5">
                        <w:rPr>
                          <w:rFonts w:ascii="Century Gothic" w:hAnsi="Century Gothic"/>
                          <w:b/>
                        </w:rPr>
                        <w:t>couraging</w:t>
                      </w:r>
                      <w:proofErr w:type="spellEnd"/>
                      <w:r w:rsidR="00EE2368" w:rsidRPr="00202AD5">
                        <w:rPr>
                          <w:rFonts w:ascii="Century Gothic" w:hAnsi="Century Gothic"/>
                          <w:b/>
                        </w:rPr>
                        <w:t xml:space="preserve">." </w:t>
                      </w:r>
                      <w:r w:rsidRPr="00202AD5">
                        <w:rPr>
                          <w:rFonts w:ascii="Century Gothic" w:hAnsi="Century Gothic"/>
                          <w:b/>
                        </w:rPr>
                        <w:t>Marie Daly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4CCA">
        <w:rPr>
          <w:rFonts w:ascii="Candara Light" w:hAnsi="Candara Light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BACE83C" wp14:editId="0DAC2E4E">
                <wp:simplePos x="0" y="0"/>
                <wp:positionH relativeFrom="column">
                  <wp:posOffset>-419100</wp:posOffset>
                </wp:positionH>
                <wp:positionV relativeFrom="paragraph">
                  <wp:posOffset>231775</wp:posOffset>
                </wp:positionV>
                <wp:extent cx="6697345" cy="942975"/>
                <wp:effectExtent l="0" t="0" r="2730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345" cy="942975"/>
                        </a:xfrm>
                        <a:prstGeom prst="roundRect">
                          <a:avLst/>
                        </a:prstGeom>
                        <a:solidFill>
                          <a:srgbClr val="A8D08C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40E4E" id="Rounded Rectangle 2" o:spid="_x0000_s1026" style="position:absolute;margin-left:-33pt;margin-top:18.25pt;width:527.35pt;height:7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" fillcolor="#a8d08c" strokecolor="#70ad47 [3209]" strokeweight=".5pt">
                <v:stroke joinstyle="miter"/>
              </v:roundrect>
            </w:pict>
          </mc:Fallback>
        </mc:AlternateContent>
      </w:r>
    </w:p>
    <w:sectPr w:rsidR="009453C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332AE" w14:textId="77777777" w:rsidR="00AE05E2" w:rsidRDefault="00AE05E2" w:rsidP="009453C7">
      <w:pPr>
        <w:spacing w:after="0" w:line="240" w:lineRule="auto"/>
      </w:pPr>
      <w:r>
        <w:separator/>
      </w:r>
    </w:p>
  </w:endnote>
  <w:endnote w:type="continuationSeparator" w:id="0">
    <w:p w14:paraId="53D41E5C" w14:textId="77777777" w:rsidR="00AE05E2" w:rsidRDefault="00AE05E2" w:rsidP="0094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 Light">
    <w:altName w:val="Calibri"/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7B1EC" w14:textId="77777777" w:rsidR="009453C7" w:rsidRDefault="009453C7">
    <w:pPr>
      <w:pStyle w:val="Footer"/>
    </w:pPr>
    <w:r>
      <w:rPr>
        <w:rFonts w:ascii="Century Gothic" w:hAnsi="Century Gothic"/>
        <w:b/>
        <w:noProof/>
        <w:color w:val="00382A"/>
        <w:sz w:val="26"/>
        <w:szCs w:val="26"/>
        <w:lang w:eastAsia="en-GB"/>
      </w:rPr>
      <w:drawing>
        <wp:anchor distT="0" distB="0" distL="114300" distR="114300" simplePos="0" relativeHeight="251659264" behindDoc="1" locked="0" layoutInCell="1" allowOverlap="1" wp14:anchorId="3B98417C" wp14:editId="5B14F781">
          <wp:simplePos x="0" y="0"/>
          <wp:positionH relativeFrom="page">
            <wp:align>right</wp:align>
          </wp:positionH>
          <wp:positionV relativeFrom="paragraph">
            <wp:posOffset>42530</wp:posOffset>
          </wp:positionV>
          <wp:extent cx="7539139" cy="273133"/>
          <wp:effectExtent l="0" t="0" r="508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20-02-03 at 15.27.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39" cy="273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B40AF" w14:textId="77777777" w:rsidR="00AE05E2" w:rsidRDefault="00AE05E2" w:rsidP="009453C7">
      <w:pPr>
        <w:spacing w:after="0" w:line="240" w:lineRule="auto"/>
      </w:pPr>
      <w:r>
        <w:separator/>
      </w:r>
    </w:p>
  </w:footnote>
  <w:footnote w:type="continuationSeparator" w:id="0">
    <w:p w14:paraId="462558A6" w14:textId="77777777" w:rsidR="00AE05E2" w:rsidRDefault="00AE05E2" w:rsidP="00945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C7"/>
    <w:rsid w:val="000048E5"/>
    <w:rsid w:val="00033829"/>
    <w:rsid w:val="00036C1E"/>
    <w:rsid w:val="00043235"/>
    <w:rsid w:val="00063D98"/>
    <w:rsid w:val="00082F80"/>
    <w:rsid w:val="000B7FCE"/>
    <w:rsid w:val="000F190F"/>
    <w:rsid w:val="00100024"/>
    <w:rsid w:val="00140B33"/>
    <w:rsid w:val="001521F9"/>
    <w:rsid w:val="001D5B3E"/>
    <w:rsid w:val="00202AD5"/>
    <w:rsid w:val="00213777"/>
    <w:rsid w:val="00323960"/>
    <w:rsid w:val="0032722C"/>
    <w:rsid w:val="0033546D"/>
    <w:rsid w:val="00336E27"/>
    <w:rsid w:val="00346186"/>
    <w:rsid w:val="00360DB4"/>
    <w:rsid w:val="003745D2"/>
    <w:rsid w:val="003810E7"/>
    <w:rsid w:val="003D4259"/>
    <w:rsid w:val="00445893"/>
    <w:rsid w:val="004521DA"/>
    <w:rsid w:val="00477168"/>
    <w:rsid w:val="004A6A05"/>
    <w:rsid w:val="004D6DC4"/>
    <w:rsid w:val="00532CEA"/>
    <w:rsid w:val="00541920"/>
    <w:rsid w:val="00556CEE"/>
    <w:rsid w:val="00560502"/>
    <w:rsid w:val="00561748"/>
    <w:rsid w:val="005774F0"/>
    <w:rsid w:val="005868DF"/>
    <w:rsid w:val="005A023F"/>
    <w:rsid w:val="005C75D2"/>
    <w:rsid w:val="005F30AE"/>
    <w:rsid w:val="005F5ADC"/>
    <w:rsid w:val="00652EBE"/>
    <w:rsid w:val="00654A64"/>
    <w:rsid w:val="00670D4E"/>
    <w:rsid w:val="006974B3"/>
    <w:rsid w:val="006A203B"/>
    <w:rsid w:val="007352DF"/>
    <w:rsid w:val="00766291"/>
    <w:rsid w:val="007947B0"/>
    <w:rsid w:val="007A3DAB"/>
    <w:rsid w:val="007B739A"/>
    <w:rsid w:val="007C1F40"/>
    <w:rsid w:val="008236CB"/>
    <w:rsid w:val="00833274"/>
    <w:rsid w:val="008E4E43"/>
    <w:rsid w:val="008F63C5"/>
    <w:rsid w:val="00911C3F"/>
    <w:rsid w:val="0091695E"/>
    <w:rsid w:val="00932ED2"/>
    <w:rsid w:val="009453C7"/>
    <w:rsid w:val="0097542D"/>
    <w:rsid w:val="009B7938"/>
    <w:rsid w:val="009F01E7"/>
    <w:rsid w:val="00A34CCA"/>
    <w:rsid w:val="00A3518E"/>
    <w:rsid w:val="00AA65AA"/>
    <w:rsid w:val="00AD2BC0"/>
    <w:rsid w:val="00AE05E2"/>
    <w:rsid w:val="00AE0EA8"/>
    <w:rsid w:val="00B62215"/>
    <w:rsid w:val="00B64798"/>
    <w:rsid w:val="00B671E9"/>
    <w:rsid w:val="00BE0850"/>
    <w:rsid w:val="00BE0B7D"/>
    <w:rsid w:val="00C22201"/>
    <w:rsid w:val="00C57984"/>
    <w:rsid w:val="00C953CF"/>
    <w:rsid w:val="00CA16FF"/>
    <w:rsid w:val="00CC6E53"/>
    <w:rsid w:val="00CE2AB4"/>
    <w:rsid w:val="00CF3E7D"/>
    <w:rsid w:val="00D52408"/>
    <w:rsid w:val="00D71B9D"/>
    <w:rsid w:val="00DE2A98"/>
    <w:rsid w:val="00DE7293"/>
    <w:rsid w:val="00E12211"/>
    <w:rsid w:val="00E60ECE"/>
    <w:rsid w:val="00E6143A"/>
    <w:rsid w:val="00EE2368"/>
    <w:rsid w:val="00F34CC8"/>
    <w:rsid w:val="00F35F3C"/>
    <w:rsid w:val="00F533C5"/>
    <w:rsid w:val="00F939D9"/>
    <w:rsid w:val="00FB0D0B"/>
    <w:rsid w:val="00FB29CA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8CF4"/>
  <w15:chartTrackingRefBased/>
  <w15:docId w15:val="{06FE6153-538F-403A-A075-477A29C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3C7"/>
  </w:style>
  <w:style w:type="paragraph" w:styleId="Footer">
    <w:name w:val="footer"/>
    <w:basedOn w:val="Normal"/>
    <w:link w:val="FooterChar"/>
    <w:uiPriority w:val="99"/>
    <w:unhideWhenUsed/>
    <w:rsid w:val="0094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3C7"/>
  </w:style>
  <w:style w:type="character" w:customStyle="1" w:styleId="Heading1Char">
    <w:name w:val="Heading 1 Char"/>
    <w:basedOn w:val="DefaultParagraphFont"/>
    <w:link w:val="Heading1"/>
    <w:uiPriority w:val="9"/>
    <w:rsid w:val="00CF3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3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352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3" ma:contentTypeDescription="Create a new document." ma:contentTypeScope="" ma:versionID="3e87e220b90f094968a69299b8ee4f1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b5a9f3868a48858502a768d2e70b9a04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116D6-7839-439B-A632-651A9D5B3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9654-2473-4211-8ee6-a950627cc2eb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67F9F-008E-401B-A061-82FEB8C6251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5cbb70a0-51aa-4b9b-a53b-f039c9636d9a"/>
    <ds:schemaRef ds:uri="http://schemas.microsoft.com/office/2006/documentManagement/types"/>
    <ds:schemaRef ds:uri="http://purl.org/dc/dcmitype/"/>
    <ds:schemaRef ds:uri="1c929654-2473-4211-8ee6-a950627cc2e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85F99B-4C9F-43C2-8DF4-7D4C42387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Sheldon Staff 8914404</dc:creator>
  <cp:keywords/>
  <dc:description/>
  <cp:lastModifiedBy>V Salt Staff 8914404</cp:lastModifiedBy>
  <cp:revision>6</cp:revision>
  <cp:lastPrinted>2020-08-24T12:25:00Z</cp:lastPrinted>
  <dcterms:created xsi:type="dcterms:W3CDTF">2021-07-14T11:45:00Z</dcterms:created>
  <dcterms:modified xsi:type="dcterms:W3CDTF">2022-08-28T16:34:00Z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</Properties>
</file>