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72"/>
        <w:gridCol w:w="5412"/>
        <w:gridCol w:w="1843"/>
      </w:tblGrid>
      <w:tr w:rsidR="00530541" w:rsidTr="00530541">
        <w:trPr>
          <w:trHeight w:val="262"/>
        </w:trPr>
        <w:tc>
          <w:tcPr>
            <w:tcW w:w="3372" w:type="dxa"/>
            <w:shd w:val="clear" w:color="auto" w:fill="E7E6E6" w:themeFill="background2"/>
          </w:tcPr>
          <w:p w:rsidR="00530541" w:rsidRDefault="00530541">
            <w:r>
              <w:t>Curriculum Content</w:t>
            </w:r>
          </w:p>
        </w:tc>
        <w:tc>
          <w:tcPr>
            <w:tcW w:w="5412" w:type="dxa"/>
            <w:shd w:val="clear" w:color="auto" w:fill="E7E6E6" w:themeFill="background2"/>
          </w:tcPr>
          <w:p w:rsidR="00530541" w:rsidRDefault="00530541">
            <w:r>
              <w:t>Statutory content</w:t>
            </w:r>
          </w:p>
        </w:tc>
        <w:tc>
          <w:tcPr>
            <w:tcW w:w="1843" w:type="dxa"/>
            <w:shd w:val="clear" w:color="auto" w:fill="E7E6E6" w:themeFill="background2"/>
          </w:tcPr>
          <w:p w:rsidR="00530541" w:rsidRDefault="00530541">
            <w:r>
              <w:t>Subject Location</w:t>
            </w:r>
          </w:p>
        </w:tc>
      </w:tr>
      <w:tr w:rsidR="00530541" w:rsidTr="00530541">
        <w:trPr>
          <w:trHeight w:val="262"/>
        </w:trPr>
        <w:tc>
          <w:tcPr>
            <w:tcW w:w="3372" w:type="dxa"/>
          </w:tcPr>
          <w:p w:rsidR="00530541" w:rsidRDefault="00530541">
            <w:r>
              <w:t>Contraception - Types of contraception and how it works</w:t>
            </w:r>
          </w:p>
        </w:tc>
        <w:tc>
          <w:tcPr>
            <w:tcW w:w="5412" w:type="dxa"/>
          </w:tcPr>
          <w:p w:rsidR="00530541" w:rsidRDefault="00530541">
            <w:r>
              <w:t>The facts about the full range of contraceptive choices, efficacy and options available</w:t>
            </w:r>
          </w:p>
          <w:p w:rsidR="00530541" w:rsidRDefault="00530541"/>
          <w:p w:rsidR="00530541" w:rsidRDefault="00530541">
            <w:r>
              <w:t xml:space="preserve">Hormones in human reproduction, hormonal and non-hormonal methods of contraception </w:t>
            </w:r>
          </w:p>
          <w:p w:rsidR="00530541" w:rsidRDefault="00530541"/>
          <w:p w:rsidR="00530541" w:rsidRDefault="00530541">
            <w:r>
              <w:t>Contraception can be used for medical reasons separate from preventing conception</w:t>
            </w:r>
            <w:r>
              <w:t xml:space="preserve"> and the links to the changing adolescent body and menstrual wellbeing</w:t>
            </w:r>
          </w:p>
        </w:tc>
        <w:tc>
          <w:tcPr>
            <w:tcW w:w="1843" w:type="dxa"/>
          </w:tcPr>
          <w:p w:rsidR="00530541" w:rsidRDefault="00530541">
            <w:r>
              <w:t>Sex Education</w:t>
            </w:r>
          </w:p>
          <w:p w:rsidR="00530541" w:rsidRDefault="00530541"/>
          <w:p w:rsidR="00530541" w:rsidRDefault="00530541"/>
          <w:p w:rsidR="00530541" w:rsidRDefault="00530541">
            <w:r>
              <w:t>Science</w:t>
            </w:r>
          </w:p>
          <w:p w:rsidR="00530541" w:rsidRDefault="00530541"/>
          <w:p w:rsidR="00530541" w:rsidRDefault="00530541"/>
          <w:p w:rsidR="00530541" w:rsidRDefault="00530541">
            <w:r>
              <w:t xml:space="preserve">Health education </w:t>
            </w:r>
          </w:p>
        </w:tc>
      </w:tr>
      <w:tr w:rsidR="00530541" w:rsidTr="00530541">
        <w:trPr>
          <w:trHeight w:val="262"/>
        </w:trPr>
        <w:tc>
          <w:tcPr>
            <w:tcW w:w="3372" w:type="dxa"/>
          </w:tcPr>
          <w:p w:rsidR="00530541" w:rsidRDefault="00530541" w:rsidP="00530541">
            <w:pPr>
              <w:tabs>
                <w:tab w:val="left" w:pos="1066"/>
              </w:tabs>
            </w:pPr>
            <w:r>
              <w:t>Sexually Transmitted Infections - Transmission - Prevention including safer sex - Testing</w:t>
            </w:r>
          </w:p>
        </w:tc>
        <w:tc>
          <w:tcPr>
            <w:tcW w:w="5412" w:type="dxa"/>
          </w:tcPr>
          <w:p w:rsidR="00530541" w:rsidRDefault="00935C86">
            <w:r>
              <w:t>I</w:t>
            </w:r>
            <w:r w:rsidR="0070391D">
              <w:t>ntimate and sexual relatio</w:t>
            </w:r>
            <w:r>
              <w:t>nships including sexual health</w:t>
            </w:r>
            <w:r w:rsidR="0070391D">
              <w:t xml:space="preserve"> which covers transmission, prevention, safer sex and testing</w:t>
            </w:r>
          </w:p>
          <w:p w:rsidR="00935C86" w:rsidRDefault="00935C86"/>
          <w:p w:rsidR="00935C86" w:rsidRDefault="00935C86">
            <w:r>
              <w:t>C</w:t>
            </w:r>
            <w:r>
              <w:t>ommunicable diseases including sexually transmitted infections in human</w:t>
            </w:r>
            <w:r>
              <w:t>s</w:t>
            </w:r>
            <w:r>
              <w:t xml:space="preserve"> including HIV/AIDS</w:t>
            </w:r>
          </w:p>
          <w:p w:rsidR="00935C86" w:rsidRDefault="00935C86"/>
          <w:p w:rsidR="00935C86" w:rsidRDefault="00935C86">
            <w:r>
              <w:t>P</w:t>
            </w:r>
            <w:r>
              <w:t>ersonal hygiene, germs including bacteria, viruses, how they are spread, treatment and prevention of infection, and about antibiotics</w:t>
            </w:r>
          </w:p>
        </w:tc>
        <w:tc>
          <w:tcPr>
            <w:tcW w:w="1843" w:type="dxa"/>
          </w:tcPr>
          <w:p w:rsidR="00530541" w:rsidRDefault="00935C86">
            <w:r>
              <w:t>Sex Education</w:t>
            </w:r>
          </w:p>
          <w:p w:rsidR="00935C86" w:rsidRDefault="00935C86"/>
          <w:p w:rsidR="00935C86" w:rsidRDefault="00935C86"/>
          <w:p w:rsidR="00935C86" w:rsidRDefault="00935C86"/>
          <w:p w:rsidR="00935C86" w:rsidRDefault="00935C86">
            <w:r>
              <w:t>Science</w:t>
            </w:r>
          </w:p>
          <w:p w:rsidR="00935C86" w:rsidRDefault="00935C86"/>
          <w:p w:rsidR="00935C86" w:rsidRDefault="00935C86"/>
          <w:p w:rsidR="00935C86" w:rsidRDefault="00935C86">
            <w:r>
              <w:t>Health education</w:t>
            </w:r>
          </w:p>
        </w:tc>
      </w:tr>
      <w:tr w:rsidR="00530541" w:rsidTr="00530541">
        <w:trPr>
          <w:trHeight w:val="262"/>
        </w:trPr>
        <w:tc>
          <w:tcPr>
            <w:tcW w:w="3372" w:type="dxa"/>
          </w:tcPr>
          <w:p w:rsidR="00530541" w:rsidRDefault="00943C4A" w:rsidP="00943C4A">
            <w:r>
              <w:t>Human sexual response and sexual feelings - What happens physically e.g. increased heart-rate, pupils dilate, how erections occur, production of vaginal mucus as part of sexual response, hormones, sexual attraction - Orgasm, sexual pleasure - Masturbation - Managing sexual feelings and sexual desires, which cannot always be acted on</w:t>
            </w:r>
          </w:p>
        </w:tc>
        <w:tc>
          <w:tcPr>
            <w:tcW w:w="5412" w:type="dxa"/>
          </w:tcPr>
          <w:p w:rsidR="00530541" w:rsidRDefault="00943C4A">
            <w:r>
              <w:t>Covered during intimate and sexual relationships</w:t>
            </w:r>
          </w:p>
          <w:p w:rsidR="00943C4A" w:rsidRDefault="00943C4A"/>
          <w:p w:rsidR="00943C4A" w:rsidRDefault="00943C4A" w:rsidP="00943C4A">
            <w:r>
              <w:t>Aspects of human sexual response relate to human s</w:t>
            </w:r>
            <w:r>
              <w:t xml:space="preserve">exual reproduction, </w:t>
            </w:r>
            <w:r>
              <w:t>covered in secondary science which includes ‘the structure and function of the male and female reproductive organs’ at Key Stage 3</w:t>
            </w:r>
          </w:p>
          <w:p w:rsidR="00943C4A" w:rsidRDefault="00943C4A" w:rsidP="00943C4A"/>
          <w:p w:rsidR="00943C4A" w:rsidRDefault="00943C4A" w:rsidP="00943C4A">
            <w:r>
              <w:t xml:space="preserve">Aspects of human sexual responses will be touched on as part of puberty and the changing adolescent body. </w:t>
            </w:r>
          </w:p>
        </w:tc>
        <w:tc>
          <w:tcPr>
            <w:tcW w:w="1843" w:type="dxa"/>
          </w:tcPr>
          <w:p w:rsidR="00530541" w:rsidRDefault="00943C4A">
            <w:r>
              <w:t>Sex Education</w:t>
            </w:r>
          </w:p>
          <w:p w:rsidR="00943C4A" w:rsidRDefault="00943C4A"/>
          <w:p w:rsidR="00943C4A" w:rsidRDefault="00943C4A">
            <w:r>
              <w:t>Science</w:t>
            </w:r>
          </w:p>
          <w:p w:rsidR="00943C4A" w:rsidRDefault="00943C4A"/>
          <w:p w:rsidR="00943C4A" w:rsidRDefault="00943C4A"/>
          <w:p w:rsidR="00943C4A" w:rsidRDefault="00943C4A"/>
          <w:p w:rsidR="00943C4A" w:rsidRDefault="00943C4A"/>
          <w:p w:rsidR="00943C4A" w:rsidRDefault="00943C4A">
            <w:r>
              <w:t>Health education</w:t>
            </w:r>
          </w:p>
        </w:tc>
      </w:tr>
      <w:tr w:rsidR="00530541" w:rsidTr="00530541">
        <w:trPr>
          <w:trHeight w:val="243"/>
        </w:trPr>
        <w:tc>
          <w:tcPr>
            <w:tcW w:w="3372" w:type="dxa"/>
          </w:tcPr>
          <w:p w:rsidR="00530541" w:rsidRDefault="00943C4A" w:rsidP="00943C4A">
            <w:r>
              <w:t>Human sexuality, sexual identit</w:t>
            </w:r>
            <w:r>
              <w:t>y, including sexual orientation</w:t>
            </w:r>
          </w:p>
        </w:tc>
        <w:tc>
          <w:tcPr>
            <w:tcW w:w="5412" w:type="dxa"/>
          </w:tcPr>
          <w:p w:rsidR="00530541" w:rsidRDefault="00943C4A">
            <w:r>
              <w:t>Government guidance expects that LGBT content is integrated and that LGBT is covered in secondary</w:t>
            </w:r>
          </w:p>
        </w:tc>
        <w:tc>
          <w:tcPr>
            <w:tcW w:w="1843" w:type="dxa"/>
          </w:tcPr>
          <w:p w:rsidR="00530541" w:rsidRDefault="00E101F4">
            <w:r>
              <w:t>Sex education but with some natural overlap with relationships education</w:t>
            </w:r>
          </w:p>
        </w:tc>
      </w:tr>
      <w:tr w:rsidR="00530541" w:rsidTr="00530541">
        <w:trPr>
          <w:trHeight w:val="262"/>
        </w:trPr>
        <w:tc>
          <w:tcPr>
            <w:tcW w:w="3372" w:type="dxa"/>
          </w:tcPr>
          <w:p w:rsidR="00530541" w:rsidRDefault="00E101F4" w:rsidP="00943C4A">
            <w:r>
              <w:t>Choices relating to sex - why people have sex - influences on having sex - sexual competencies (communication with partner, readiness, safer sex)</w:t>
            </w:r>
          </w:p>
        </w:tc>
        <w:tc>
          <w:tcPr>
            <w:tcW w:w="5412" w:type="dxa"/>
          </w:tcPr>
          <w:p w:rsidR="00530541" w:rsidRDefault="00E101F4">
            <w:r>
              <w:t>Covered during intimate and sexual relationships including sexual health</w:t>
            </w:r>
          </w:p>
        </w:tc>
        <w:tc>
          <w:tcPr>
            <w:tcW w:w="1843" w:type="dxa"/>
          </w:tcPr>
          <w:p w:rsidR="00530541" w:rsidRDefault="00E101F4">
            <w:r>
              <w:t>Sex education but with some natural overlap with relationships education</w:t>
            </w:r>
          </w:p>
        </w:tc>
      </w:tr>
      <w:tr w:rsidR="00530541" w:rsidTr="00530541">
        <w:trPr>
          <w:trHeight w:val="262"/>
        </w:trPr>
        <w:tc>
          <w:tcPr>
            <w:tcW w:w="3372" w:type="dxa"/>
          </w:tcPr>
          <w:p w:rsidR="00530541" w:rsidRDefault="00E101F4" w:rsidP="00943C4A">
            <w:r>
              <w:t>Definitions of sex and the law: - What is sex - What are sexual activities - Sexual consent - Sex and the law</w:t>
            </w:r>
          </w:p>
        </w:tc>
        <w:tc>
          <w:tcPr>
            <w:tcW w:w="5412" w:type="dxa"/>
          </w:tcPr>
          <w:p w:rsidR="00530541" w:rsidRDefault="00E101F4" w:rsidP="00E101F4">
            <w:r>
              <w:t>T</w:t>
            </w:r>
            <w:r>
              <w:t xml:space="preserve">he concepts of, and </w:t>
            </w:r>
            <w:r>
              <w:t>laws relating to, sexual consent</w:t>
            </w:r>
            <w:r>
              <w:t>, and consent in relations</w:t>
            </w:r>
            <w:r>
              <w:t>hips. H</w:t>
            </w:r>
            <w:r>
              <w:t xml:space="preserve">ow people can actively communicate and recognise consent from others, including sexual consent, and how and when consent can be withdrawn (in </w:t>
            </w:r>
            <w:r>
              <w:t>all contexts, including online)</w:t>
            </w:r>
          </w:p>
          <w:p w:rsidR="00AD55DE" w:rsidRDefault="00AD55DE" w:rsidP="00E101F4"/>
          <w:p w:rsidR="00AD55DE" w:rsidRDefault="00AD55DE" w:rsidP="00E101F4">
            <w:r>
              <w:t>It is important that pupils have sufficient information to define sex and sexual activities to understand sex and the law</w:t>
            </w:r>
          </w:p>
        </w:tc>
        <w:tc>
          <w:tcPr>
            <w:tcW w:w="1843" w:type="dxa"/>
          </w:tcPr>
          <w:p w:rsidR="00530541" w:rsidRDefault="00E101F4">
            <w:r>
              <w:t>Sex education but with some natural overlap with relationships education</w:t>
            </w:r>
          </w:p>
          <w:p w:rsidR="00E101F4" w:rsidRDefault="00E101F4"/>
          <w:p w:rsidR="00E101F4" w:rsidRDefault="00E101F4"/>
        </w:tc>
      </w:tr>
      <w:tr w:rsidR="00530541" w:rsidTr="00530541">
        <w:trPr>
          <w:trHeight w:val="262"/>
        </w:trPr>
        <w:tc>
          <w:tcPr>
            <w:tcW w:w="3372" w:type="dxa"/>
          </w:tcPr>
          <w:p w:rsidR="00530541" w:rsidRDefault="00AD55DE">
            <w:r>
              <w:t>Pornography</w:t>
            </w:r>
          </w:p>
        </w:tc>
        <w:tc>
          <w:tcPr>
            <w:tcW w:w="5412" w:type="dxa"/>
          </w:tcPr>
          <w:p w:rsidR="00530541" w:rsidRDefault="00AD55DE">
            <w:r>
              <w:t>Pupils should know that</w:t>
            </w:r>
            <w:r>
              <w:t xml:space="preserve"> sexually explicit material e.g. pornography presents a distorte</w:t>
            </w:r>
            <w:r>
              <w:t>d picture of sexual behaviours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30541" w:rsidRDefault="00AD55DE">
            <w:r>
              <w:t>Sex education but with some natural overlap with relationships education</w:t>
            </w:r>
          </w:p>
          <w:p w:rsidR="00AD55DE" w:rsidRDefault="00AD55DE"/>
        </w:tc>
      </w:tr>
    </w:tbl>
    <w:p w:rsidR="00737C4D" w:rsidRDefault="007661B8"/>
    <w:sectPr w:rsidR="00737C4D" w:rsidSect="00530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41"/>
    <w:rsid w:val="00155217"/>
    <w:rsid w:val="00530541"/>
    <w:rsid w:val="0070391D"/>
    <w:rsid w:val="007661B8"/>
    <w:rsid w:val="00935C86"/>
    <w:rsid w:val="00943C4A"/>
    <w:rsid w:val="00AA2A14"/>
    <w:rsid w:val="00AD55DE"/>
    <w:rsid w:val="00E1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62D"/>
  <w15:chartTrackingRefBased/>
  <w15:docId w15:val="{73639AD7-7C04-4D97-9430-3AEC8B98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Harper Staff 8914404</dc:creator>
  <cp:keywords/>
  <dc:description/>
  <cp:lastModifiedBy>T Harper Staff 8914404</cp:lastModifiedBy>
  <cp:revision>1</cp:revision>
  <dcterms:created xsi:type="dcterms:W3CDTF">2020-06-12T10:10:00Z</dcterms:created>
  <dcterms:modified xsi:type="dcterms:W3CDTF">2020-06-12T11:18:00Z</dcterms:modified>
</cp:coreProperties>
</file>